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1DB14">
      <w:pPr>
        <w:spacing w:line="480" w:lineRule="exact"/>
        <w:ind w:right="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14:paraId="2ECAF078">
      <w:pPr>
        <w:spacing w:line="1000" w:lineRule="exact"/>
        <w:ind w:firstLine="317" w:firstLineChars="49"/>
        <w:rPr>
          <w:rFonts w:hint="default" w:ascii="Times New Roman" w:hAnsi="Times New Roman" w:eastAsia="文星简大标宋" w:cs="Times New Roman"/>
          <w:color w:val="FF0000"/>
          <w:w w:val="90"/>
          <w:sz w:val="72"/>
          <w:szCs w:val="72"/>
        </w:rPr>
      </w:pPr>
      <w:r>
        <w:rPr>
          <w:rFonts w:hint="default" w:ascii="Times New Roman" w:hAnsi="Times New Roman" w:eastAsia="文星简大标宋" w:cs="Times New Roman"/>
          <w:color w:val="FF0000"/>
          <w:w w:val="90"/>
          <w:sz w:val="72"/>
          <w:szCs w:val="72"/>
        </w:rPr>
        <mc:AlternateContent>
          <mc:Choice Requires="wps">
            <w:drawing>
              <wp:anchor distT="0" distB="0" distL="114300" distR="114300" simplePos="0" relativeHeight="251660288" behindDoc="0" locked="0" layoutInCell="1" allowOverlap="1">
                <wp:simplePos x="0" y="0"/>
                <wp:positionH relativeFrom="column">
                  <wp:posOffset>4329430</wp:posOffset>
                </wp:positionH>
                <wp:positionV relativeFrom="paragraph">
                  <wp:posOffset>40640</wp:posOffset>
                </wp:positionV>
                <wp:extent cx="1313180" cy="1257300"/>
                <wp:effectExtent l="0" t="0" r="1270" b="0"/>
                <wp:wrapNone/>
                <wp:docPr id="3" name="文本框 3"/>
                <wp:cNvGraphicFramePr/>
                <a:graphic xmlns:a="http://schemas.openxmlformats.org/drawingml/2006/main">
                  <a:graphicData uri="http://schemas.microsoft.com/office/word/2010/wordprocessingShape">
                    <wps:wsp>
                      <wps:cNvSpPr txBox="1"/>
                      <wps:spPr>
                        <a:xfrm>
                          <a:off x="0" y="0"/>
                          <a:ext cx="1313180" cy="1257300"/>
                        </a:xfrm>
                        <a:prstGeom prst="rect">
                          <a:avLst/>
                        </a:prstGeom>
                        <a:solidFill>
                          <a:srgbClr val="FFFFFF"/>
                        </a:solidFill>
                        <a:ln>
                          <a:noFill/>
                        </a:ln>
                      </wps:spPr>
                      <wps:txbx>
                        <w:txbxContent>
                          <w:p w14:paraId="06466820">
                            <w:pPr>
                              <w:rPr>
                                <w:rFonts w:hint="eastAsia" w:ascii="文星简大标宋" w:eastAsia="文星简大标宋"/>
                                <w:color w:val="FF0000"/>
                                <w:w w:val="60"/>
                                <w:sz w:val="140"/>
                                <w:szCs w:val="140"/>
                              </w:rPr>
                            </w:pPr>
                            <w:r>
                              <w:rPr>
                                <w:rFonts w:hint="eastAsia" w:ascii="文星简大标宋" w:eastAsia="文星简大标宋"/>
                                <w:color w:val="FF0000"/>
                                <w:w w:val="60"/>
                                <w:sz w:val="140"/>
                                <w:szCs w:val="140"/>
                              </w:rPr>
                              <w:t>文件</w:t>
                            </w:r>
                          </w:p>
                        </w:txbxContent>
                      </wps:txbx>
                      <wps:bodyPr upright="1"/>
                    </wps:wsp>
                  </a:graphicData>
                </a:graphic>
              </wp:anchor>
            </w:drawing>
          </mc:Choice>
          <mc:Fallback>
            <w:pict>
              <v:shape id="_x0000_s1026" o:spid="_x0000_s1026" o:spt="202" type="#_x0000_t202" style="position:absolute;left:0pt;margin-left:340.9pt;margin-top:3.2pt;height:99pt;width:103.4pt;z-index:251660288;mso-width-relative:page;mso-height-relative:page;" fillcolor="#FFFFFF" filled="t" stroked="f" coordsize="21600,21600" o:gfxdata="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Ht011wAAAAkBAAAPAAAAAAAAAAEAIAAAACIAAABkcnMvZG93bnJldi54&#10;bWxQSwECFAAUAAAACACHTuJAEVLMCMIBAAB4AwAADgAAAAAAAAABACAAAAAmAQAAZHJzL2Uyb0Rv&#10;Yy54bWxQSwUGAAAAAAYABgBZAQAAWgUAAAAA&#10;">
                <v:path/>
                <v:fill on="t" color2="#FFFFFF" focussize="0,0"/>
                <v:stroke on="f"/>
                <v:imagedata o:title=""/>
                <o:lock v:ext="edit" aspectratio="f"/>
                <v:textbox>
                  <w:txbxContent>
                    <w:p w14:paraId="06466820">
                      <w:pPr>
                        <w:rPr>
                          <w:rFonts w:hint="eastAsia" w:ascii="文星简大标宋" w:eastAsia="文星简大标宋"/>
                          <w:color w:val="FF0000"/>
                          <w:w w:val="60"/>
                          <w:sz w:val="140"/>
                          <w:szCs w:val="140"/>
                        </w:rPr>
                      </w:pPr>
                      <w:r>
                        <w:rPr>
                          <w:rFonts w:hint="eastAsia" w:ascii="文星简大标宋" w:eastAsia="文星简大标宋"/>
                          <w:color w:val="FF0000"/>
                          <w:w w:val="60"/>
                          <w:sz w:val="140"/>
                          <w:szCs w:val="140"/>
                        </w:rPr>
                        <w:t>文件</w:t>
                      </w:r>
                    </w:p>
                  </w:txbxContent>
                </v:textbox>
              </v:shape>
            </w:pict>
          </mc:Fallback>
        </mc:AlternateContent>
      </w:r>
      <w:r>
        <w:rPr>
          <w:rFonts w:hint="default" w:ascii="Times New Roman" w:hAnsi="Times New Roman" w:eastAsia="文星简大标宋" w:cs="Times New Roman"/>
          <w:color w:val="FF0000"/>
          <w:w w:val="90"/>
          <w:sz w:val="72"/>
          <w:szCs w:val="72"/>
        </w:rPr>
        <w:t>河北省工业和信息化厅</w:t>
      </w:r>
    </w:p>
    <w:p w14:paraId="1ABDBD2E">
      <w:pPr>
        <w:ind w:firstLine="311" w:firstLineChars="27"/>
        <w:rPr>
          <w:rFonts w:hint="default" w:ascii="Times New Roman" w:hAnsi="Times New Roman" w:eastAsia="文星简大标宋" w:cs="Times New Roman"/>
          <w:color w:val="FF0000"/>
          <w:sz w:val="72"/>
          <w:szCs w:val="72"/>
        </w:rPr>
      </w:pPr>
      <w:r>
        <w:rPr>
          <w:rFonts w:hint="default" w:ascii="Times New Roman" w:hAnsi="Times New Roman" w:eastAsia="文星简大标宋" w:cs="Times New Roman"/>
          <w:color w:val="FF0000"/>
          <w:spacing w:val="216"/>
          <w:sz w:val="72"/>
          <w:szCs w:val="72"/>
        </w:rPr>
        <w:t>河北省财政</w:t>
      </w:r>
      <w:r>
        <w:rPr>
          <w:rFonts w:hint="default" w:ascii="Times New Roman" w:hAnsi="Times New Roman" w:eastAsia="文星简大标宋" w:cs="Times New Roman"/>
          <w:color w:val="FF0000"/>
          <w:sz w:val="72"/>
          <w:szCs w:val="72"/>
        </w:rPr>
        <w:t>厅</w:t>
      </w:r>
    </w:p>
    <w:p w14:paraId="021FC32B">
      <w:pPr>
        <w:spacing w:line="500" w:lineRule="exact"/>
        <w:ind w:firstLine="645"/>
        <w:rPr>
          <w:rFonts w:hint="default" w:ascii="Times New Roman" w:hAnsi="Times New Roman" w:cs="Times New Roman"/>
          <w:color w:val="FF0000"/>
          <w:sz w:val="32"/>
        </w:rPr>
      </w:pPr>
    </w:p>
    <w:p w14:paraId="3167689F">
      <w:pPr>
        <w:spacing w:line="500" w:lineRule="exact"/>
        <w:ind w:firstLine="320" w:firstLineChars="100"/>
        <w:rPr>
          <w:rFonts w:hint="default" w:ascii="Times New Roman" w:hAnsi="Times New Roman" w:cs="Times New Roman"/>
          <w:sz w:val="32"/>
        </w:rPr>
      </w:pPr>
    </w:p>
    <w:p w14:paraId="0B6F4544">
      <w:pPr>
        <w:spacing w:line="500" w:lineRule="exact"/>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冀工信</w:t>
      </w:r>
      <w:r>
        <w:rPr>
          <w:rFonts w:hint="default" w:ascii="Times New Roman" w:hAnsi="Times New Roman" w:eastAsia="仿宋_GB2312" w:cs="Times New Roman"/>
          <w:sz w:val="32"/>
          <w:szCs w:val="32"/>
          <w:shd w:val="clear" w:color="auto" w:fill="FFFFFF"/>
          <w:lang w:eastAsia="zh-CN"/>
        </w:rPr>
        <w:t>装</w:t>
      </w:r>
      <w:r>
        <w:rPr>
          <w:rFonts w:hint="default" w:ascii="Times New Roman" w:hAnsi="Times New Roman" w:eastAsia="仿宋_GB2312" w:cs="Times New Roman"/>
          <w:sz w:val="32"/>
          <w:szCs w:val="32"/>
          <w:shd w:val="clear" w:color="auto" w:fill="FFFFFF"/>
        </w:rPr>
        <w:t>〔20</w:t>
      </w:r>
      <w:r>
        <w:rPr>
          <w:rFonts w:hint="default" w:ascii="Times New Roman" w:hAnsi="Times New Roman" w:eastAsia="仿宋_GB2312" w:cs="Times New Roman"/>
          <w:sz w:val="32"/>
          <w:szCs w:val="32"/>
          <w:shd w:val="clear" w:color="auto" w:fill="FFFFFF"/>
          <w:lang w:val="en-US" w:eastAsia="zh-CN"/>
        </w:rPr>
        <w:t>21</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val="en-US" w:eastAsia="zh-CN"/>
        </w:rPr>
        <w:t>286</w:t>
      </w:r>
      <w:r>
        <w:rPr>
          <w:rFonts w:hint="default" w:ascii="Times New Roman" w:hAnsi="Times New Roman" w:eastAsia="仿宋_GB2312" w:cs="Times New Roman"/>
          <w:sz w:val="32"/>
          <w:szCs w:val="32"/>
          <w:shd w:val="clear" w:color="auto" w:fill="FFFFFF"/>
        </w:rPr>
        <w:t>号</w:t>
      </w:r>
    </w:p>
    <w:p w14:paraId="593DF853">
      <w:pPr>
        <w:spacing w:line="600" w:lineRule="exact"/>
        <w:ind w:firstLine="645"/>
        <w:rPr>
          <w:rFonts w:hint="default" w:ascii="Times New Roman" w:hAnsi="Times New Roman" w:cs="Times New Roman"/>
          <w:b/>
          <w:sz w:val="44"/>
          <w:szCs w:val="44"/>
        </w:rPr>
      </w:pPr>
      <w:bookmarkStart w:id="0" w:name="_GoBack"/>
      <w:bookmarkEnd w:id="0"/>
      <w:r>
        <w:rPr>
          <w:rFonts w:hint="default" w:ascii="Times New Roman" w:hAnsi="Times New Roman" w:cs="Times New Roman"/>
          <w:b/>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175260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73405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3.8pt;height:0pt;width:451.5pt;z-index:251661312;mso-width-relative:page;mso-height-relative:page;" filled="f" stroked="t" coordsize="21600,21600" o:gfxdata="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YvRB0wAAAAYBAAAPAAAAAAAAAAEAIAAAACIAAABkcnMvZG93bnJldi54bWxQSwECFAAU&#10;AAAACACHTuJACTEJZvYBAADkAwAADgAAAAAAAAABACAAAAAiAQAAZHJzL2Uyb0RvYy54bWxQSwUG&#10;AAAAAAYABgBZAQAAigUAAAAA&#10;">
                <v:path arrowok="t"/>
                <v:fill on="f" focussize="0,0"/>
                <v:stroke color="#FF0000"/>
                <v:imagedata o:title=""/>
                <o:lock v:ext="edit" grouping="f" rotation="f" text="f" aspectratio="f"/>
              </v:line>
            </w:pict>
          </mc:Fallback>
        </mc:AlternateContent>
      </w:r>
    </w:p>
    <w:p w14:paraId="32961F96">
      <w:pPr>
        <w:widowControl/>
        <w:spacing w:line="540" w:lineRule="exact"/>
        <w:jc w:val="center"/>
        <w:rPr>
          <w:rFonts w:hint="default" w:ascii="Times New Roman" w:hAnsi="Times New Roman" w:eastAsia="文星简大标宋" w:cs="Times New Roman"/>
          <w:bCs/>
          <w:sz w:val="44"/>
          <w:szCs w:val="44"/>
        </w:rPr>
      </w:pPr>
    </w:p>
    <w:p w14:paraId="562C3895">
      <w:pPr>
        <w:widowControl/>
        <w:shd w:val="clear" w:color="auto" w:fill="auto"/>
        <w:autoSpaceDN w:val="0"/>
        <w:spacing w:line="540" w:lineRule="exact"/>
        <w:ind w:firstLine="0" w:firstLineChars="0"/>
        <w:jc w:val="center"/>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b w:val="0"/>
          <w:bCs w:val="0"/>
          <w:sz w:val="44"/>
          <w:szCs w:val="44"/>
          <w:shd w:val="clear" w:color="auto" w:fill="FFFFFF"/>
          <w:lang w:eastAsia="zh-CN"/>
        </w:rPr>
        <w:t>关于印发《</w:t>
      </w:r>
      <w:r>
        <w:rPr>
          <w:rFonts w:hint="default" w:ascii="Times New Roman" w:hAnsi="Times New Roman" w:eastAsia="方正小标宋简体" w:cs="Times New Roman"/>
          <w:sz w:val="44"/>
          <w:szCs w:val="44"/>
          <w:shd w:val="clear" w:color="auto" w:fill="FFFFFF"/>
        </w:rPr>
        <w:t>河北省重点领域首台(套)</w:t>
      </w:r>
    </w:p>
    <w:p w14:paraId="3DB746FF">
      <w:pPr>
        <w:snapToGrid w:val="0"/>
        <w:spacing w:line="540" w:lineRule="exact"/>
        <w:ind w:firstLine="0"/>
        <w:jc w:val="center"/>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重大</w:t>
      </w:r>
      <w:r>
        <w:rPr>
          <w:rFonts w:hint="default" w:ascii="Times New Roman" w:hAnsi="Times New Roman" w:eastAsia="方正小标宋简体" w:cs="Times New Roman"/>
          <w:spacing w:val="-6"/>
          <w:sz w:val="44"/>
          <w:szCs w:val="22"/>
        </w:rPr>
        <w:t>技术</w:t>
      </w:r>
      <w:r>
        <w:rPr>
          <w:rFonts w:hint="default" w:ascii="Times New Roman" w:hAnsi="Times New Roman" w:eastAsia="方正小标宋简体" w:cs="Times New Roman"/>
          <w:spacing w:val="-6"/>
          <w:sz w:val="44"/>
          <w:szCs w:val="22"/>
          <w:lang w:eastAsia="zh-CN"/>
        </w:rPr>
        <w:t>装备</w:t>
      </w:r>
      <w:r>
        <w:rPr>
          <w:rFonts w:hint="default" w:ascii="Times New Roman" w:hAnsi="Times New Roman" w:eastAsia="方正小标宋简体" w:cs="Times New Roman"/>
          <w:sz w:val="44"/>
          <w:szCs w:val="44"/>
          <w:shd w:val="clear" w:color="auto" w:fill="FFFFFF"/>
        </w:rPr>
        <w:t>产品评定办法</w:t>
      </w:r>
      <w:r>
        <w:rPr>
          <w:rFonts w:hint="default" w:ascii="Times New Roman" w:hAnsi="Times New Roman" w:eastAsia="方正小标宋简体" w:cs="Times New Roman"/>
          <w:sz w:val="44"/>
          <w:szCs w:val="44"/>
          <w:shd w:val="clear" w:color="auto" w:fill="FFFFFF"/>
          <w:lang w:eastAsia="zh-CN"/>
        </w:rPr>
        <w:t>》的通知</w:t>
      </w:r>
    </w:p>
    <w:p w14:paraId="7286414E">
      <w:pPr>
        <w:snapToGrid w:val="0"/>
        <w:spacing w:line="540" w:lineRule="exact"/>
        <w:ind w:firstLine="420"/>
        <w:rPr>
          <w:rFonts w:hint="default" w:ascii="Times New Roman" w:hAnsi="Times New Roman" w:eastAsia="仿宋_GB2312" w:cs="Times New Roman"/>
          <w:b w:val="0"/>
          <w:sz w:val="32"/>
          <w:shd w:val="clear" w:color="auto" w:fill="FFFFFF"/>
          <w:lang w:eastAsia="zh-CN"/>
        </w:rPr>
      </w:pPr>
    </w:p>
    <w:p w14:paraId="213E29D2">
      <w:pPr>
        <w:pStyle w:val="4"/>
        <w:spacing w:line="560" w:lineRule="exact"/>
        <w:ind w:left="0" w:leftChars="0" w:firstLine="0" w:firstLineChars="0"/>
        <w:rPr>
          <w:rFonts w:hint="default" w:ascii="Times New Roman" w:hAnsi="Times New Roman" w:eastAsia="仿宋_GB2312" w:cs="Times New Roman"/>
          <w:b w:val="0"/>
          <w:bCs w:val="0"/>
          <w:sz w:val="32"/>
          <w:szCs w:val="32"/>
          <w:shd w:val="clear" w:color="auto" w:fill="FFFFFF"/>
          <w:lang w:eastAsia="zh-CN"/>
        </w:rPr>
      </w:pPr>
      <w:r>
        <w:rPr>
          <w:rFonts w:hint="default" w:ascii="Times New Roman" w:hAnsi="Times New Roman" w:eastAsia="仿宋_GB2312" w:cs="Times New Roman"/>
          <w:b w:val="0"/>
          <w:bCs w:val="0"/>
          <w:sz w:val="32"/>
          <w:szCs w:val="32"/>
          <w:shd w:val="clear" w:color="auto" w:fill="FFFFFF"/>
          <w:lang w:eastAsia="zh-CN"/>
        </w:rPr>
        <w:t>各市（含定州、辛集市）工业和信息化局、财政局，雄安新区管委会改革发展局：</w:t>
      </w:r>
    </w:p>
    <w:p w14:paraId="38935431">
      <w:pPr>
        <w:widowControl/>
        <w:autoSpaceDN w:val="0"/>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为贯彻落实《财政部 工业和信息化部 </w:t>
      </w:r>
      <w:r>
        <w:rPr>
          <w:rFonts w:hint="default" w:ascii="Times New Roman" w:hAnsi="Times New Roman" w:eastAsia="仿宋_GB2312" w:cs="Times New Roman"/>
          <w:sz w:val="32"/>
          <w:lang w:eastAsia="zh-CN"/>
        </w:rPr>
        <w:t>银</w:t>
      </w:r>
      <w:r>
        <w:rPr>
          <w:rFonts w:hint="default" w:ascii="Times New Roman" w:hAnsi="Times New Roman" w:eastAsia="仿宋_GB2312" w:cs="Times New Roman"/>
          <w:sz w:val="32"/>
        </w:rPr>
        <w:t>保监会关于</w:t>
      </w:r>
      <w:r>
        <w:rPr>
          <w:rFonts w:hint="default" w:ascii="Times New Roman" w:hAnsi="Times New Roman" w:eastAsia="仿宋_GB2312" w:cs="Times New Roman"/>
          <w:sz w:val="32"/>
          <w:lang w:eastAsia="zh-CN"/>
        </w:rPr>
        <w:t>进一步深入推进</w:t>
      </w:r>
      <w:r>
        <w:rPr>
          <w:rFonts w:hint="default" w:ascii="Times New Roman" w:hAnsi="Times New Roman" w:eastAsia="仿宋_GB2312" w:cs="Times New Roman"/>
          <w:sz w:val="32"/>
        </w:rPr>
        <w:t>首台（套）重大技术装备保险补偿机制试点工作的通知》(财建〔201</w:t>
      </w:r>
      <w:r>
        <w:rPr>
          <w:rFonts w:hint="default" w:ascii="Times New Roman" w:hAnsi="Times New Roman" w:eastAsia="仿宋_GB2312" w:cs="Times New Roman"/>
          <w:sz w:val="32"/>
          <w:lang w:val="en-US" w:eastAsia="zh-CN"/>
        </w:rPr>
        <w:t>9</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225</w:t>
      </w:r>
      <w:r>
        <w:rPr>
          <w:rFonts w:hint="default" w:ascii="Times New Roman" w:hAnsi="Times New Roman" w:eastAsia="仿宋_GB2312" w:cs="Times New Roman"/>
          <w:sz w:val="32"/>
        </w:rPr>
        <w:t>号)文件精神，支持和鼓励我省装备制造企业自主创新，河北省工业和信息化厅会同河北省财政厅制定了《河北省重点领域首台(套)重大技术装备产品</w:t>
      </w:r>
      <w:r>
        <w:rPr>
          <w:rFonts w:hint="default" w:ascii="Times New Roman" w:hAnsi="Times New Roman" w:eastAsia="仿宋_GB2312" w:cs="Times New Roman"/>
          <w:sz w:val="32"/>
          <w:lang w:eastAsia="zh-CN"/>
        </w:rPr>
        <w:t>评定</w:t>
      </w:r>
      <w:r>
        <w:rPr>
          <w:rFonts w:hint="default" w:ascii="Times New Roman" w:hAnsi="Times New Roman" w:eastAsia="仿宋_GB2312" w:cs="Times New Roman"/>
          <w:sz w:val="32"/>
        </w:rPr>
        <w:t>办法》。现印发给你们，请严格遵照执行。</w:t>
      </w:r>
    </w:p>
    <w:p w14:paraId="4F3E975C">
      <w:pPr>
        <w:pStyle w:val="4"/>
        <w:spacing w:line="540" w:lineRule="exact"/>
        <w:rPr>
          <w:rFonts w:hint="default" w:ascii="Times New Roman" w:hAnsi="Times New Roman" w:cs="Times New Roman"/>
          <w:snapToGrid/>
          <w:kern w:val="2"/>
          <w:sz w:val="21"/>
        </w:rPr>
      </w:pPr>
      <w:r>
        <w:rPr>
          <w:rFonts w:hint="default" w:ascii="Times New Roman" w:hAnsi="Times New Roman" w:eastAsia="仿宋_GB2312" w:cs="Times New Roman"/>
          <w:snapToGrid/>
          <w:kern w:val="2"/>
          <w:sz w:val="32"/>
        </w:rPr>
        <w:t xml:space="preserve"> </w:t>
      </w:r>
    </w:p>
    <w:p w14:paraId="5682CEB0">
      <w:pPr>
        <w:spacing w:line="540" w:lineRule="exact"/>
        <w:ind w:right="26"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河北省工业和信息化厅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河北省财政厅</w:t>
      </w:r>
    </w:p>
    <w:p w14:paraId="08CA1757">
      <w:pPr>
        <w:spacing w:line="540" w:lineRule="exact"/>
        <w:ind w:right="2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p>
    <w:p w14:paraId="1A0A9979">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br w:type="page"/>
      </w:r>
    </w:p>
    <w:p w14:paraId="33AA1835">
      <w:pPr>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河北省重点领域首台(套)</w:t>
      </w:r>
    </w:p>
    <w:p w14:paraId="0830BFB6">
      <w:pPr>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重大技术装备产品评定办法</w:t>
      </w:r>
    </w:p>
    <w:p w14:paraId="5645CC53">
      <w:pPr>
        <w:pStyle w:val="4"/>
        <w:spacing w:line="620" w:lineRule="exact"/>
        <w:rPr>
          <w:rFonts w:hint="default" w:ascii="Times New Roman" w:hAnsi="Times New Roman" w:cs="Times New Roman"/>
        </w:rPr>
      </w:pPr>
    </w:p>
    <w:p w14:paraId="61D414FB">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rPr>
        <w:t>第一条</w:t>
      </w:r>
      <w:r>
        <w:rPr>
          <w:rFonts w:hint="default" w:ascii="Times New Roman" w:hAnsi="Times New Roman" w:eastAsia="仿宋_GB2312" w:cs="Times New Roman"/>
          <w:sz w:val="32"/>
        </w:rPr>
        <w:t xml:space="preserve"> 为</w:t>
      </w:r>
      <w:r>
        <w:rPr>
          <w:rFonts w:hint="default" w:ascii="Times New Roman" w:hAnsi="Times New Roman" w:eastAsia="仿宋_GB2312" w:cs="Times New Roman"/>
          <w:sz w:val="32"/>
          <w:lang w:eastAsia="zh-CN"/>
        </w:rPr>
        <w:t>贯彻</w:t>
      </w:r>
      <w:r>
        <w:rPr>
          <w:rFonts w:hint="default" w:ascii="Times New Roman" w:hAnsi="Times New Roman" w:eastAsia="仿宋_GB2312" w:cs="Times New Roman"/>
          <w:sz w:val="32"/>
        </w:rPr>
        <w:t>落实</w:t>
      </w:r>
      <w:r>
        <w:rPr>
          <w:rFonts w:hint="default" w:ascii="Times New Roman" w:hAnsi="Times New Roman" w:eastAsia="仿宋_GB2312" w:cs="Times New Roman"/>
          <w:sz w:val="32"/>
          <w:lang w:eastAsia="zh-CN"/>
        </w:rPr>
        <w:t>国家《</w:t>
      </w:r>
      <w:r>
        <w:rPr>
          <w:rFonts w:hint="default" w:ascii="Times New Roman" w:hAnsi="Times New Roman" w:eastAsia="仿宋_GB2312" w:cs="Times New Roman"/>
          <w:sz w:val="32"/>
        </w:rPr>
        <w:t>财政部</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工业和信息化部</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银保监会关于进一步深入推进首台（套）重大技术装备保险补偿机制试点工作的通知》（财建〔2019〕225号），支持和鼓励我省装备制造企业自主创新和开拓市场，</w:t>
      </w:r>
      <w:r>
        <w:rPr>
          <w:rFonts w:hint="default" w:ascii="Times New Roman" w:hAnsi="Times New Roman" w:eastAsia="仿宋_GB2312" w:cs="Times New Roman"/>
          <w:sz w:val="32"/>
          <w:lang w:eastAsia="zh-CN"/>
        </w:rPr>
        <w:t>助力制造业高质量发展，</w:t>
      </w:r>
      <w:r>
        <w:rPr>
          <w:rFonts w:hint="default" w:ascii="Times New Roman" w:hAnsi="Times New Roman" w:eastAsia="仿宋_GB2312" w:cs="Times New Roman"/>
          <w:sz w:val="32"/>
        </w:rPr>
        <w:t>特制定本办法。</w:t>
      </w:r>
    </w:p>
    <w:p w14:paraId="3382D45E">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szCs w:val="22"/>
        </w:rPr>
        <w:t>第二条</w:t>
      </w:r>
      <w:r>
        <w:rPr>
          <w:rFonts w:hint="default" w:ascii="Times New Roman" w:hAnsi="Times New Roman" w:eastAsia="仿宋_GB2312" w:cs="Times New Roman"/>
          <w:sz w:val="32"/>
        </w:rPr>
        <w:t xml:space="preserve"> 首台（套）重大技术装备产品是指经过创新，其品种、规格或技术参数等有重大突破，具有知识产权但尚未取得市场业绩的首台（套）或首批次装备、系统和核心部件等。其中“首台（套）”是指用户首次使用的前三台（套）装备产品；“首批次”是指用户首次使用的同品种、同技术规格参数、同批签订合同、同批生产交付的装备产品。</w:t>
      </w:r>
    </w:p>
    <w:p w14:paraId="4FD740CF">
      <w:pPr>
        <w:spacing w:line="620" w:lineRule="exact"/>
        <w:ind w:firstLine="645"/>
        <w:rPr>
          <w:rFonts w:hint="default" w:ascii="Times New Roman" w:hAnsi="Times New Roman" w:eastAsia="仿宋_GB2312" w:cs="Times New Roman"/>
          <w:color w:val="FF0000"/>
          <w:sz w:val="32"/>
        </w:rPr>
      </w:pPr>
      <w:r>
        <w:rPr>
          <w:rFonts w:hint="default" w:ascii="Times New Roman" w:hAnsi="Times New Roman" w:eastAsia="黑体" w:cs="Times New Roman"/>
          <w:sz w:val="32"/>
          <w:szCs w:val="22"/>
        </w:rPr>
        <w:t>第三条</w:t>
      </w:r>
      <w:r>
        <w:rPr>
          <w:rFonts w:hint="default" w:ascii="Times New Roman" w:hAnsi="Times New Roman" w:eastAsia="仿宋_GB2312" w:cs="Times New Roman"/>
          <w:sz w:val="32"/>
        </w:rPr>
        <w:t xml:space="preserve"> 河北省工业和信息化厅负责组织开展全省重点领域首台（套）重大技术装备产品的自愿申报、评定工作，每年向社会发布《河北省重点领域首台（套）重大技术装备产品公告目录》（以下简称《目录》）。</w:t>
      </w:r>
    </w:p>
    <w:p w14:paraId="6EC142DB">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szCs w:val="22"/>
        </w:rPr>
        <w:t>第四条</w:t>
      </w:r>
      <w:r>
        <w:rPr>
          <w:rFonts w:hint="default" w:ascii="Times New Roman" w:hAnsi="Times New Roman" w:eastAsia="仿宋_GB2312" w:cs="Times New Roman"/>
          <w:sz w:val="32"/>
        </w:rPr>
        <w:t xml:space="preserve"> 评定范围。1.电力装备。2.大型石油和化工装备。3.大型矿山和冶金装备。4.先进轨道交通装备。5.先进节能环保装备。6.大型工程机械。7.新型轻工和纺织机械。8.航空</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航天装备。9.高技术船舶</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海洋工程装备。10.高端机床装备</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机器人。11.新型农机装备。12.电子专用装备。13.高端医疗装备。14.精密仪器仪表。15.冰雪装备。16.汽车装备。17.重大技术装备关键配套基础件。河北省工业和信息化厅负责确定每年评定的重点领域，并根据重大技术装备发展情况进行适时调整。</w:t>
      </w:r>
    </w:p>
    <w:p w14:paraId="53748C11">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szCs w:val="22"/>
        </w:rPr>
        <w:t>第五条</w:t>
      </w:r>
      <w:r>
        <w:rPr>
          <w:rFonts w:hint="default" w:ascii="Times New Roman" w:hAnsi="Times New Roman" w:eastAsia="仿宋_GB2312" w:cs="Times New Roman"/>
          <w:sz w:val="32"/>
        </w:rPr>
        <w:t xml:space="preserve"> 首台（套）重大技术装备产品的界定。省内企业生产的成套设备、单台设备或关键零部件具有以下特征，属于首台（套）：</w:t>
      </w:r>
    </w:p>
    <w:p w14:paraId="3C93EE98">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default" w:ascii="Times New Roman" w:hAnsi="Times New Roman" w:eastAsia="仿宋_GB2312" w:cs="Times New Roman"/>
          <w:color w:val="070707"/>
          <w:sz w:val="32"/>
        </w:rPr>
        <w:t>符合国家和省工业转型升级要求，且为当前国民经济建设和国家、河北省重大工程急需的装备产品。</w:t>
      </w:r>
    </w:p>
    <w:p w14:paraId="6E7827D7">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2.通过原始创新、集成创新或引进消化吸收再创新，在原理、结构、性能等方面有重大创新突破。</w:t>
      </w:r>
    </w:p>
    <w:p w14:paraId="1A6B0C8F">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3.核心技术和自主品牌拥有自主知识产权。</w:t>
      </w:r>
    </w:p>
    <w:p w14:paraId="3D983508">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4.集机、电、自动控制技术为一体。</w:t>
      </w:r>
    </w:p>
    <w:p w14:paraId="34B8D660">
      <w:pPr>
        <w:widowControl/>
        <w:spacing w:line="620" w:lineRule="exact"/>
        <w:ind w:firstLine="640" w:firstLineChars="200"/>
        <w:jc w:val="left"/>
        <w:rPr>
          <w:rFonts w:hint="default" w:ascii="Times New Roman" w:hAnsi="Times New Roman" w:eastAsia="仿宋_GB2312" w:cs="Times New Roman"/>
          <w:color w:val="070707"/>
          <w:sz w:val="32"/>
        </w:rPr>
      </w:pPr>
      <w:r>
        <w:rPr>
          <w:rFonts w:hint="default" w:ascii="Times New Roman" w:hAnsi="Times New Roman" w:eastAsia="仿宋_GB2312" w:cs="Times New Roman"/>
          <w:sz w:val="32"/>
        </w:rPr>
        <w:t>5.</w:t>
      </w:r>
      <w:r>
        <w:rPr>
          <w:rFonts w:hint="default" w:ascii="Times New Roman" w:hAnsi="Times New Roman" w:eastAsia="仿宋_GB2312" w:cs="Times New Roman"/>
          <w:color w:val="070707"/>
          <w:sz w:val="32"/>
        </w:rPr>
        <w:t>节能、节材、环保效果突出，经济效益和社会效益显著。</w:t>
      </w:r>
    </w:p>
    <w:p w14:paraId="67396591">
      <w:pPr>
        <w:widowControl/>
        <w:spacing w:line="620" w:lineRule="exact"/>
        <w:ind w:firstLine="640" w:firstLineChars="200"/>
        <w:jc w:val="left"/>
        <w:rPr>
          <w:rFonts w:hint="default" w:ascii="Times New Roman" w:hAnsi="Times New Roman" w:eastAsia="仿宋_GB2312" w:cs="Times New Roman"/>
          <w:color w:val="070707"/>
          <w:sz w:val="32"/>
        </w:rPr>
      </w:pPr>
      <w:r>
        <w:rPr>
          <w:rFonts w:hint="default" w:ascii="Times New Roman" w:hAnsi="Times New Roman" w:eastAsia="仿宋_GB2312" w:cs="Times New Roman"/>
          <w:color w:val="070707"/>
          <w:sz w:val="32"/>
        </w:rPr>
        <w:t>6.首次进入市场阶段，尚未取得市场化业绩。</w:t>
      </w:r>
    </w:p>
    <w:p w14:paraId="7319B614">
      <w:pPr>
        <w:widowControl/>
        <w:spacing w:line="620" w:lineRule="exact"/>
        <w:ind w:firstLine="640" w:firstLineChars="200"/>
        <w:jc w:val="left"/>
        <w:rPr>
          <w:rFonts w:hint="default" w:ascii="Times New Roman" w:hAnsi="Times New Roman" w:eastAsia="仿宋_GB2312" w:cs="Times New Roman"/>
          <w:color w:val="070707"/>
          <w:sz w:val="32"/>
        </w:rPr>
      </w:pPr>
      <w:r>
        <w:rPr>
          <w:rFonts w:hint="default" w:ascii="Times New Roman" w:hAnsi="Times New Roman" w:eastAsia="仿宋_GB2312" w:cs="Times New Roman"/>
          <w:sz w:val="32"/>
        </w:rPr>
        <w:t>7.</w:t>
      </w:r>
      <w:r>
        <w:rPr>
          <w:rFonts w:hint="default" w:ascii="Times New Roman" w:hAnsi="Times New Roman" w:eastAsia="仿宋_GB2312" w:cs="Times New Roman"/>
          <w:sz w:val="32"/>
          <w:lang w:eastAsia="zh-CN"/>
        </w:rPr>
        <w:t>原则上</w:t>
      </w:r>
      <w:r>
        <w:rPr>
          <w:rFonts w:hint="default" w:ascii="Times New Roman" w:hAnsi="Times New Roman" w:eastAsia="仿宋_GB2312" w:cs="Times New Roman"/>
          <w:sz w:val="32"/>
        </w:rPr>
        <w:t>成套设备价值在</w:t>
      </w:r>
      <w:r>
        <w:rPr>
          <w:rFonts w:hint="default" w:ascii="Times New Roman" w:hAnsi="Times New Roman" w:eastAsia="仿宋_GB2312" w:cs="Times New Roman"/>
          <w:color w:val="auto"/>
          <w:sz w:val="32"/>
          <w:lang w:val="en-US" w:eastAsia="zh-CN"/>
        </w:rPr>
        <w:t>50</w:t>
      </w:r>
      <w:r>
        <w:rPr>
          <w:rFonts w:hint="default" w:ascii="Times New Roman" w:hAnsi="Times New Roman" w:eastAsia="仿宋_GB2312" w:cs="Times New Roman"/>
          <w:sz w:val="32"/>
        </w:rPr>
        <w:t>万元以上，单台设备价值在20万元以上</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关键</w:t>
      </w:r>
      <w:r>
        <w:rPr>
          <w:rFonts w:hint="default" w:ascii="Times New Roman" w:hAnsi="Times New Roman" w:eastAsia="仿宋_GB2312" w:cs="Times New Roman"/>
          <w:sz w:val="32"/>
          <w:lang w:eastAsia="zh-CN"/>
        </w:rPr>
        <w:t>零</w:t>
      </w:r>
      <w:r>
        <w:rPr>
          <w:rFonts w:hint="default" w:ascii="Times New Roman" w:hAnsi="Times New Roman" w:eastAsia="仿宋_GB2312" w:cs="Times New Roman"/>
          <w:sz w:val="32"/>
        </w:rPr>
        <w:t>部件</w:t>
      </w:r>
      <w:r>
        <w:rPr>
          <w:rFonts w:hint="default" w:ascii="Times New Roman" w:hAnsi="Times New Roman" w:eastAsia="仿宋_GB2312" w:cs="Times New Roman"/>
          <w:sz w:val="32"/>
          <w:lang w:eastAsia="zh-CN"/>
        </w:rPr>
        <w:t>符合河北省</w:t>
      </w:r>
      <w:r>
        <w:rPr>
          <w:rFonts w:hint="default" w:ascii="Times New Roman" w:hAnsi="Times New Roman" w:eastAsia="仿宋_GB2312" w:cs="Times New Roman"/>
          <w:color w:val="070707"/>
          <w:sz w:val="32"/>
        </w:rPr>
        <w:t>产业基础</w:t>
      </w:r>
      <w:r>
        <w:rPr>
          <w:rFonts w:hint="default" w:ascii="Times New Roman" w:hAnsi="Times New Roman" w:eastAsia="仿宋_GB2312" w:cs="Times New Roman"/>
          <w:color w:val="070707"/>
          <w:sz w:val="32"/>
          <w:lang w:eastAsia="zh-CN"/>
        </w:rPr>
        <w:t>再造工程支持方向。</w:t>
      </w:r>
    </w:p>
    <w:p w14:paraId="10DBBE18">
      <w:pPr>
        <w:tabs>
          <w:tab w:val="left" w:pos="0"/>
          <w:tab w:val="left" w:pos="630"/>
        </w:tabs>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szCs w:val="22"/>
        </w:rPr>
        <w:t xml:space="preserve">第六条 </w:t>
      </w:r>
      <w:r>
        <w:rPr>
          <w:rFonts w:hint="default" w:ascii="Times New Roman" w:hAnsi="Times New Roman" w:eastAsia="仿宋_GB2312" w:cs="Times New Roman"/>
          <w:sz w:val="32"/>
        </w:rPr>
        <w:t>申请评定的首台（套）重大技术装备应具备以下条件：</w:t>
      </w:r>
    </w:p>
    <w:p w14:paraId="13194585">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1.生产首台（套）重大技术装备产品的企业在河北省行政区域内注册，具有独立法人资格，企业所生产的产品符合本办法第五条规定。</w:t>
      </w:r>
    </w:p>
    <w:p w14:paraId="55D2E37E">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产品具有清晰的知识产权和自主品牌。申请单位经过其主导的技术创新活动，在我国依法拥有知识产权的所有权，以及依法通过国家知识产权局受让取得知识产权的所有权。申请单位拥有该产品注册的商标所有权。</w:t>
      </w:r>
    </w:p>
    <w:p w14:paraId="66D3FE34">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3.申请单位具有较强的设计研发和生产制造能力；具备专业比较齐全的技术人员队伍。</w:t>
      </w:r>
    </w:p>
    <w:p w14:paraId="260725FD">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4.产品技术先进。省内首台（套）产品在同类产品中应达到国内先进水平。</w:t>
      </w:r>
    </w:p>
    <w:p w14:paraId="32F6C03A">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5.产品质量可靠，通过省级及省以上质量技术监督部门资质认定的检验机构的检测。属于国家特殊行业管理要求的产品（如：军工、医疗器械、计量器具、压力容器等产品），需具有相关行业主管部门批准颁发的产品生产许可证；属于国家实施强制性产品认证的产品，需通过强制性产品认证；对国内无专门检测机构的产品，其主要技术性能指标需提供法定机构（如国家认证中心等）的检测报告</w:t>
      </w:r>
      <w:r>
        <w:rPr>
          <w:rFonts w:hint="default" w:ascii="Times New Roman" w:hAnsi="Times New Roman" w:eastAsia="仿宋_GB2312" w:cs="Times New Roman"/>
          <w:sz w:val="32"/>
          <w:lang w:eastAsia="zh-CN"/>
        </w:rPr>
        <w:t>或第三方机构组织院士级专家组（</w:t>
      </w:r>
      <w:r>
        <w:rPr>
          <w:rFonts w:hint="default" w:ascii="Times New Roman" w:hAnsi="Times New Roman" w:eastAsia="仿宋_GB2312" w:cs="Times New Roman"/>
          <w:sz w:val="32"/>
          <w:lang w:val="en-US" w:eastAsia="zh-CN"/>
        </w:rPr>
        <w:t>3人以上</w:t>
      </w:r>
      <w:r>
        <w:rPr>
          <w:rFonts w:hint="default" w:ascii="Times New Roman" w:hAnsi="Times New Roman" w:eastAsia="仿宋_GB2312" w:cs="Times New Roman"/>
          <w:sz w:val="32"/>
          <w:lang w:eastAsia="zh-CN"/>
        </w:rPr>
        <w:t>）出具的鉴定意见</w:t>
      </w:r>
      <w:r>
        <w:rPr>
          <w:rFonts w:hint="default" w:ascii="Times New Roman" w:hAnsi="Times New Roman" w:eastAsia="仿宋_GB2312" w:cs="Times New Roman"/>
          <w:sz w:val="32"/>
        </w:rPr>
        <w:t>。</w:t>
      </w:r>
    </w:p>
    <w:p w14:paraId="7021169A">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6.必须是申报</w:t>
      </w:r>
      <w:r>
        <w:rPr>
          <w:rFonts w:hint="default" w:ascii="Times New Roman" w:hAnsi="Times New Roman" w:eastAsia="仿宋_GB2312" w:cs="Times New Roman"/>
          <w:color w:val="auto"/>
          <w:sz w:val="32"/>
        </w:rPr>
        <w:t>前</w:t>
      </w:r>
      <w:r>
        <w:rPr>
          <w:rFonts w:hint="default" w:ascii="Times New Roman" w:hAnsi="Times New Roman" w:eastAsia="仿宋_GB2312" w:cs="Times New Roman"/>
          <w:sz w:val="32"/>
        </w:rPr>
        <w:t>已定型生产并已销售给用户的经</w:t>
      </w:r>
      <w:r>
        <w:rPr>
          <w:rFonts w:hint="default" w:ascii="Times New Roman" w:hAnsi="Times New Roman" w:eastAsia="仿宋_GB2312" w:cs="Times New Roman"/>
          <w:sz w:val="32"/>
          <w:lang w:eastAsia="zh-CN"/>
        </w:rPr>
        <w:t>省级以上</w:t>
      </w:r>
      <w:r>
        <w:rPr>
          <w:rFonts w:hint="default" w:ascii="Times New Roman" w:hAnsi="Times New Roman" w:eastAsia="仿宋_GB2312" w:cs="Times New Roman"/>
          <w:sz w:val="32"/>
        </w:rPr>
        <w:t>权威机构查新为省（国）内最先进的首台（套）重大技术装备产品。</w:t>
      </w:r>
    </w:p>
    <w:p w14:paraId="20711AC0">
      <w:pPr>
        <w:spacing w:line="62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r>
        <w:rPr>
          <w:rFonts w:hint="default" w:ascii="Times New Roman" w:hAnsi="Times New Roman" w:eastAsia="黑体" w:cs="Times New Roman"/>
          <w:sz w:val="32"/>
          <w:szCs w:val="22"/>
        </w:rPr>
        <w:t xml:space="preserve"> 第七条</w:t>
      </w:r>
      <w:r>
        <w:rPr>
          <w:rFonts w:hint="default" w:ascii="Times New Roman" w:hAnsi="Times New Roman" w:eastAsia="仿宋_GB2312" w:cs="Times New Roman"/>
          <w:sz w:val="32"/>
        </w:rPr>
        <w:t xml:space="preserve"> 首台（套）</w:t>
      </w:r>
      <w:r>
        <w:rPr>
          <w:rFonts w:hint="default" w:ascii="Times New Roman" w:hAnsi="Times New Roman" w:eastAsia="仿宋_GB2312" w:cs="Times New Roman"/>
          <w:sz w:val="32"/>
          <w:lang w:eastAsia="zh-CN"/>
        </w:rPr>
        <w:t>重大</w:t>
      </w:r>
      <w:r>
        <w:rPr>
          <w:rFonts w:hint="default" w:ascii="Times New Roman" w:hAnsi="Times New Roman" w:eastAsia="仿宋_GB2312" w:cs="Times New Roman"/>
          <w:sz w:val="32"/>
        </w:rPr>
        <w:t>技术装备评定每年一次，凡符合第四条、第六条规定的范围和条件的均可申请。</w:t>
      </w:r>
      <w:r>
        <w:rPr>
          <w:rFonts w:hint="default" w:ascii="Times New Roman" w:hAnsi="Times New Roman" w:eastAsia="仿宋_GB2312" w:cs="Times New Roman"/>
          <w:sz w:val="32"/>
          <w:lang w:eastAsia="zh-CN"/>
        </w:rPr>
        <w:t>由</w:t>
      </w:r>
      <w:r>
        <w:rPr>
          <w:rFonts w:hint="default" w:ascii="Times New Roman" w:hAnsi="Times New Roman" w:eastAsia="仿宋_GB2312" w:cs="Times New Roman"/>
          <w:sz w:val="32"/>
        </w:rPr>
        <w:t>河北省工业和信息化厅下发申报通知，企业按属地化管理的原则向所在地</w:t>
      </w:r>
      <w:r>
        <w:rPr>
          <w:rFonts w:hint="default" w:ascii="Times New Roman" w:hAnsi="Times New Roman" w:eastAsia="仿宋_GB2312" w:cs="Times New Roman"/>
          <w:sz w:val="32"/>
          <w:lang w:eastAsia="zh-CN"/>
        </w:rPr>
        <w:t>县（市、区）</w:t>
      </w:r>
      <w:r>
        <w:rPr>
          <w:rFonts w:hint="default" w:ascii="Times New Roman" w:hAnsi="Times New Roman" w:eastAsia="仿宋_GB2312" w:cs="Times New Roman"/>
          <w:sz w:val="32"/>
        </w:rPr>
        <w:t>工业和信息化主管部门提交申请报告，各市（含定州、辛集市）和雄安新区工业和信息化部门初审同意后（重点对企业申报材料的完整性把关，对不采纳的申报材料要给予企业书面</w:t>
      </w:r>
      <w:r>
        <w:rPr>
          <w:rFonts w:hint="default" w:ascii="Times New Roman" w:hAnsi="Times New Roman" w:eastAsia="仿宋_GB2312" w:cs="Times New Roman"/>
          <w:sz w:val="32"/>
          <w:lang w:eastAsia="zh-CN"/>
        </w:rPr>
        <w:t>理由</w:t>
      </w:r>
      <w:r>
        <w:rPr>
          <w:rFonts w:hint="default" w:ascii="Times New Roman" w:hAnsi="Times New Roman" w:eastAsia="仿宋_GB2312" w:cs="Times New Roman"/>
          <w:sz w:val="32"/>
        </w:rPr>
        <w:t>答复），将初审意见和申报材料一并上报河北省工业和信息化厅。</w:t>
      </w:r>
    </w:p>
    <w:p w14:paraId="159DBC81">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szCs w:val="22"/>
        </w:rPr>
        <w:t>第八条</w:t>
      </w:r>
      <w:r>
        <w:rPr>
          <w:rFonts w:hint="default" w:ascii="Times New Roman" w:hAnsi="Times New Roman" w:eastAsia="仿宋_GB2312" w:cs="Times New Roman"/>
          <w:sz w:val="32"/>
        </w:rPr>
        <w:t xml:space="preserve"> 首台（套）技术装备生产企业申请评定，需提交以下材料：</w:t>
      </w:r>
    </w:p>
    <w:p w14:paraId="4BEA1C5E">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1.河北省重点领域首台（套）重大技术装备产品申报书和申报表。</w:t>
      </w:r>
    </w:p>
    <w:p w14:paraId="2FBE017A">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2.非本单位2名（含）以上副高级以上相关行业</w:t>
      </w:r>
      <w:r>
        <w:rPr>
          <w:rFonts w:hint="default" w:ascii="Times New Roman" w:hAnsi="Times New Roman" w:eastAsia="仿宋_GB2312" w:cs="Times New Roman"/>
          <w:sz w:val="32"/>
          <w:lang w:eastAsia="zh-CN"/>
        </w:rPr>
        <w:t>技术</w:t>
      </w:r>
      <w:r>
        <w:rPr>
          <w:rFonts w:hint="default" w:ascii="Times New Roman" w:hAnsi="Times New Roman" w:eastAsia="仿宋_GB2312" w:cs="Times New Roman"/>
          <w:sz w:val="32"/>
        </w:rPr>
        <w:t>专家出具</w:t>
      </w:r>
      <w:r>
        <w:rPr>
          <w:rFonts w:hint="default" w:ascii="Times New Roman" w:hAnsi="Times New Roman" w:eastAsia="仿宋_GB2312" w:cs="Times New Roman"/>
          <w:sz w:val="32"/>
          <w:lang w:eastAsia="zh-CN"/>
        </w:rPr>
        <w:t>的</w:t>
      </w:r>
      <w:r>
        <w:rPr>
          <w:rFonts w:hint="default" w:ascii="Times New Roman" w:hAnsi="Times New Roman" w:eastAsia="仿宋_GB2312" w:cs="Times New Roman"/>
          <w:sz w:val="32"/>
        </w:rPr>
        <w:t>首台（套）重大技术装备产品推荐证明书，同时提交推荐专家简介。</w:t>
      </w:r>
    </w:p>
    <w:p w14:paraId="65BFF71C">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3.所申请产品知识产权和自主品牌状况的</w:t>
      </w:r>
      <w:r>
        <w:rPr>
          <w:rFonts w:hint="default" w:ascii="Times New Roman" w:hAnsi="Times New Roman" w:eastAsia="仿宋_GB2312" w:cs="Times New Roman"/>
          <w:sz w:val="32"/>
          <w:lang w:eastAsia="zh-CN"/>
        </w:rPr>
        <w:t>专利证书等</w:t>
      </w:r>
      <w:r>
        <w:rPr>
          <w:rFonts w:hint="default" w:ascii="Times New Roman" w:hAnsi="Times New Roman" w:eastAsia="仿宋_GB2312" w:cs="Times New Roman"/>
          <w:sz w:val="32"/>
        </w:rPr>
        <w:t>有效证明文件。</w:t>
      </w:r>
    </w:p>
    <w:p w14:paraId="52780C9B">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4.</w:t>
      </w:r>
      <w:r>
        <w:rPr>
          <w:rFonts w:hint="default" w:ascii="Times New Roman" w:hAnsi="Times New Roman" w:eastAsia="仿宋_GB2312" w:cs="Times New Roman"/>
          <w:sz w:val="32"/>
          <w:lang w:eastAsia="zh-CN"/>
        </w:rPr>
        <w:t>省级以上</w:t>
      </w:r>
      <w:r>
        <w:rPr>
          <w:rFonts w:hint="default" w:ascii="Times New Roman" w:hAnsi="Times New Roman" w:eastAsia="仿宋_GB2312" w:cs="Times New Roman"/>
          <w:sz w:val="32"/>
        </w:rPr>
        <w:t>资质机构出具的产品查新报告</w:t>
      </w:r>
      <w:r>
        <w:rPr>
          <w:rFonts w:hint="default" w:ascii="Times New Roman" w:hAnsi="Times New Roman" w:eastAsia="仿宋_GB2312" w:cs="Times New Roman"/>
          <w:sz w:val="32"/>
          <w:lang w:eastAsia="zh-CN"/>
        </w:rPr>
        <w:t>（申报当年）</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产品</w:t>
      </w:r>
      <w:r>
        <w:rPr>
          <w:rFonts w:hint="default" w:ascii="Times New Roman" w:hAnsi="Times New Roman" w:eastAsia="仿宋_GB2312" w:cs="Times New Roman"/>
          <w:sz w:val="32"/>
        </w:rPr>
        <w:t>检测报告（外文的要译成中文</w:t>
      </w:r>
      <w:r>
        <w:rPr>
          <w:rFonts w:hint="default" w:ascii="Times New Roman" w:hAnsi="Times New Roman" w:eastAsia="仿宋_GB2312" w:cs="Times New Roman"/>
          <w:sz w:val="32"/>
          <w:lang w:eastAsia="zh-CN"/>
        </w:rPr>
        <w:t>、出口报关单</w:t>
      </w:r>
      <w:r>
        <w:rPr>
          <w:rFonts w:hint="default" w:ascii="Times New Roman" w:hAnsi="Times New Roman" w:eastAsia="仿宋_GB2312" w:cs="Times New Roman"/>
          <w:sz w:val="32"/>
        </w:rPr>
        <w:t>），特殊行业产品生产许可证、强制性产品认证证书。</w:t>
      </w:r>
    </w:p>
    <w:p w14:paraId="44DB97C9">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5.</w:t>
      </w:r>
      <w:r>
        <w:rPr>
          <w:rFonts w:hint="default" w:ascii="Times New Roman" w:hAnsi="Times New Roman" w:eastAsia="仿宋_GB2312" w:cs="Times New Roman"/>
          <w:sz w:val="32"/>
          <w:lang w:eastAsia="zh-CN"/>
        </w:rPr>
        <w:t>经企业标准信息公共服务平台公示的标准</w:t>
      </w:r>
      <w:r>
        <w:rPr>
          <w:rFonts w:hint="default" w:ascii="Times New Roman" w:hAnsi="Times New Roman" w:eastAsia="仿宋_GB2312" w:cs="Times New Roman"/>
          <w:sz w:val="32"/>
        </w:rPr>
        <w:t>。</w:t>
      </w:r>
    </w:p>
    <w:p w14:paraId="5D12C1E0">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6.产品销售合同和</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0%（含）以上销售发票(</w:t>
      </w:r>
      <w:r>
        <w:rPr>
          <w:rFonts w:hint="default" w:ascii="Times New Roman" w:hAnsi="Times New Roman" w:eastAsia="仿宋_GB2312" w:cs="Times New Roman"/>
          <w:sz w:val="32"/>
          <w:lang w:eastAsia="zh-CN"/>
        </w:rPr>
        <w:t>出口的提供报关单，</w:t>
      </w:r>
      <w:r>
        <w:rPr>
          <w:rFonts w:hint="default" w:ascii="Times New Roman" w:hAnsi="Times New Roman" w:eastAsia="仿宋_GB2312" w:cs="Times New Roman"/>
          <w:sz w:val="32"/>
        </w:rPr>
        <w:t>外文的要译成中文)。</w:t>
      </w:r>
    </w:p>
    <w:p w14:paraId="379A349E">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7.近2年会计师事务所出具的企业年度审计报告。</w:t>
      </w:r>
    </w:p>
    <w:p w14:paraId="65378703">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szCs w:val="22"/>
        </w:rPr>
        <w:t>第九条</w:t>
      </w:r>
      <w:r>
        <w:rPr>
          <w:rFonts w:hint="default" w:ascii="Times New Roman" w:hAnsi="Times New Roman" w:eastAsia="仿宋_GB2312" w:cs="Times New Roman"/>
          <w:sz w:val="32"/>
        </w:rPr>
        <w:t xml:space="preserve"> 河北省工业和信息化厅接收地方工业和信息化部门初审意见和申请单位申报材料并进行形式审查后，组织专家对受理的首台（套）重大技术装备产品集中进行评定。</w:t>
      </w:r>
    </w:p>
    <w:p w14:paraId="5563B94A">
      <w:pPr>
        <w:spacing w:line="62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r>
        <w:rPr>
          <w:rFonts w:hint="default" w:ascii="Times New Roman" w:hAnsi="Times New Roman" w:eastAsia="黑体" w:cs="Times New Roman"/>
          <w:sz w:val="32"/>
          <w:szCs w:val="22"/>
        </w:rPr>
        <w:t xml:space="preserve"> 第十条</w:t>
      </w:r>
      <w:r>
        <w:rPr>
          <w:rFonts w:hint="default" w:ascii="Times New Roman" w:hAnsi="Times New Roman" w:eastAsia="仿宋_GB2312" w:cs="Times New Roman"/>
          <w:sz w:val="32"/>
        </w:rPr>
        <w:t xml:space="preserve"> 评</w:t>
      </w:r>
      <w:r>
        <w:rPr>
          <w:rFonts w:hint="default" w:ascii="Times New Roman" w:hAnsi="Times New Roman" w:eastAsia="仿宋_GB2312" w:cs="Times New Roman"/>
          <w:sz w:val="32"/>
          <w:lang w:eastAsia="zh-CN"/>
        </w:rPr>
        <w:t>审</w:t>
      </w:r>
      <w:r>
        <w:rPr>
          <w:rFonts w:hint="default" w:ascii="Times New Roman" w:hAnsi="Times New Roman" w:eastAsia="仿宋_GB2312" w:cs="Times New Roman"/>
          <w:sz w:val="32"/>
        </w:rPr>
        <w:t>结果在河北省工业和信息化厅网站公示，公示期为5个工作日。对公示无异议的首台（套）重大技术装备产品，由河北省工业和信息化厅发布《河北省重点领域首台（套）重大技术装备产品公告目录》。</w:t>
      </w:r>
    </w:p>
    <w:p w14:paraId="646167C8">
      <w:pPr>
        <w:widowControl w:val="0"/>
        <w:spacing w:line="620" w:lineRule="exact"/>
        <w:ind w:firstLine="640" w:firstLineChars="200"/>
        <w:jc w:val="left"/>
        <w:rPr>
          <w:rFonts w:hint="default" w:ascii="Times New Roman" w:hAnsi="Times New Roman" w:eastAsia="仿宋_GB2312" w:cs="Times New Roman"/>
          <w:color w:val="FF0000"/>
          <w:sz w:val="32"/>
        </w:rPr>
      </w:pPr>
      <w:r>
        <w:rPr>
          <w:rFonts w:hint="default" w:ascii="Times New Roman" w:hAnsi="Times New Roman" w:eastAsia="黑体" w:cs="Times New Roman"/>
          <w:sz w:val="32"/>
          <w:szCs w:val="22"/>
        </w:rPr>
        <w:t>第十</w:t>
      </w:r>
      <w:r>
        <w:rPr>
          <w:rFonts w:hint="default" w:ascii="Times New Roman" w:hAnsi="Times New Roman" w:eastAsia="黑体" w:cs="Times New Roman"/>
          <w:sz w:val="32"/>
          <w:szCs w:val="22"/>
          <w:lang w:eastAsia="zh-CN"/>
        </w:rPr>
        <w:t>一</w:t>
      </w:r>
      <w:r>
        <w:rPr>
          <w:rFonts w:hint="default" w:ascii="Times New Roman" w:hAnsi="Times New Roman" w:eastAsia="黑体" w:cs="Times New Roman"/>
          <w:sz w:val="32"/>
          <w:szCs w:val="22"/>
        </w:rPr>
        <w:t>条</w:t>
      </w:r>
      <w:r>
        <w:rPr>
          <w:rFonts w:hint="default" w:ascii="Times New Roman" w:hAnsi="Times New Roman" w:eastAsia="仿宋_GB2312" w:cs="Times New Roman"/>
          <w:sz w:val="32"/>
        </w:rPr>
        <w:t xml:space="preserve"> 鼓励有条件的市和雄安新区结合当地产业基础、行业特征，因地制宜制定地方首台（套）重大技术装备</w:t>
      </w:r>
      <w:r>
        <w:rPr>
          <w:rFonts w:hint="default" w:ascii="Times New Roman" w:hAnsi="Times New Roman" w:eastAsia="仿宋_GB2312" w:cs="Times New Roman"/>
          <w:sz w:val="32"/>
          <w:lang w:eastAsia="zh-CN"/>
        </w:rPr>
        <w:t>鼓励</w:t>
      </w:r>
      <w:r>
        <w:rPr>
          <w:rFonts w:hint="default" w:ascii="Times New Roman" w:hAnsi="Times New Roman" w:eastAsia="仿宋_GB2312" w:cs="Times New Roman"/>
          <w:sz w:val="32"/>
        </w:rPr>
        <w:t>政策，并做好与国家、河北省政策的衔接。</w:t>
      </w:r>
    </w:p>
    <w:p w14:paraId="2D5B6A07">
      <w:pPr>
        <w:spacing w:line="620" w:lineRule="exact"/>
        <w:ind w:firstLine="640" w:firstLineChars="200"/>
        <w:rPr>
          <w:rFonts w:hint="default" w:ascii="Times New Roman" w:hAnsi="Times New Roman" w:eastAsia="仿宋_GB2312" w:cs="Times New Roman"/>
          <w:sz w:val="32"/>
        </w:rPr>
      </w:pPr>
      <w:r>
        <w:rPr>
          <w:rFonts w:hint="default" w:ascii="Times New Roman" w:hAnsi="Times New Roman" w:eastAsia="黑体" w:cs="Times New Roman"/>
          <w:sz w:val="32"/>
          <w:szCs w:val="22"/>
        </w:rPr>
        <w:t>第十</w:t>
      </w:r>
      <w:r>
        <w:rPr>
          <w:rFonts w:hint="default" w:ascii="Times New Roman" w:hAnsi="Times New Roman" w:eastAsia="黑体" w:cs="Times New Roman"/>
          <w:sz w:val="32"/>
          <w:szCs w:val="22"/>
          <w:lang w:eastAsia="zh-CN"/>
        </w:rPr>
        <w:t>二</w:t>
      </w:r>
      <w:r>
        <w:rPr>
          <w:rFonts w:hint="default" w:ascii="Times New Roman" w:hAnsi="Times New Roman" w:eastAsia="黑体" w:cs="Times New Roman"/>
          <w:sz w:val="32"/>
          <w:szCs w:val="22"/>
        </w:rPr>
        <w:t>条</w:t>
      </w:r>
      <w:r>
        <w:rPr>
          <w:rFonts w:hint="default" w:ascii="Times New Roman" w:hAnsi="Times New Roman" w:eastAsia="仿宋_GB2312" w:cs="Times New Roman"/>
          <w:sz w:val="32"/>
        </w:rPr>
        <w:t xml:space="preserve"> 河北省工业和信息化厅会同有关部门对申请单位和专家进行信用记录和监督管理。各市、雄安新区工业和信息化主管部门要加强首台（套）技术装备产品的组织和管理工作，对推荐材料的真实性负责。对存在弄虚作假或采取不正当手段的单位，将撤销首台（套）技术装备产品评定结果，并在2年内取消申报资格。参与评</w:t>
      </w:r>
      <w:r>
        <w:rPr>
          <w:rFonts w:hint="default" w:ascii="Times New Roman" w:hAnsi="Times New Roman" w:eastAsia="仿宋_GB2312" w:cs="Times New Roman"/>
          <w:sz w:val="32"/>
          <w:lang w:eastAsia="zh-CN"/>
        </w:rPr>
        <w:t>审</w:t>
      </w:r>
      <w:r>
        <w:rPr>
          <w:rFonts w:hint="default" w:ascii="Times New Roman" w:hAnsi="Times New Roman" w:eastAsia="仿宋_GB2312" w:cs="Times New Roman"/>
          <w:sz w:val="32"/>
        </w:rPr>
        <w:t>工作的专家如泄漏产品的技术秘密、非法占有申请单位的科技成果、出现重大失误且造成重大损失的，依法追究责任。</w:t>
      </w:r>
    </w:p>
    <w:p w14:paraId="0DB73B33">
      <w:pPr>
        <w:spacing w:line="62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r>
        <w:rPr>
          <w:rFonts w:hint="default" w:ascii="Times New Roman" w:hAnsi="Times New Roman" w:eastAsia="黑体" w:cs="Times New Roman"/>
          <w:sz w:val="32"/>
          <w:szCs w:val="22"/>
        </w:rPr>
        <w:t>第十</w:t>
      </w:r>
      <w:r>
        <w:rPr>
          <w:rFonts w:hint="default" w:ascii="Times New Roman" w:hAnsi="Times New Roman" w:eastAsia="黑体" w:cs="Times New Roman"/>
          <w:sz w:val="32"/>
          <w:szCs w:val="22"/>
          <w:lang w:eastAsia="zh-CN"/>
        </w:rPr>
        <w:t>三</w:t>
      </w:r>
      <w:r>
        <w:rPr>
          <w:rFonts w:hint="default" w:ascii="Times New Roman" w:hAnsi="Times New Roman" w:eastAsia="黑体" w:cs="Times New Roman"/>
          <w:sz w:val="32"/>
          <w:szCs w:val="22"/>
        </w:rPr>
        <w:t>条</w:t>
      </w:r>
      <w:r>
        <w:rPr>
          <w:rFonts w:hint="default" w:ascii="Times New Roman" w:hAnsi="Times New Roman" w:eastAsia="仿宋_GB2312" w:cs="Times New Roman"/>
          <w:sz w:val="32"/>
        </w:rPr>
        <w:t xml:space="preserve"> 本办法自发布之日起生效。由河北省工业和信息化厅负责解释。</w:t>
      </w:r>
      <w:r>
        <w:rPr>
          <w:rFonts w:hint="default" w:ascii="Times New Roman" w:hAnsi="Times New Roman" w:eastAsia="仿宋_GB2312" w:cs="Times New Roman"/>
          <w:sz w:val="32"/>
          <w:lang w:eastAsia="zh-CN"/>
        </w:rPr>
        <w:t>此前印发的《河北省工业和信息化厅</w:t>
      </w:r>
      <w:r>
        <w:rPr>
          <w:rFonts w:hint="default" w:ascii="Times New Roman" w:hAnsi="Times New Roman" w:eastAsia="仿宋_GB2312" w:cs="Times New Roman"/>
          <w:sz w:val="32"/>
          <w:lang w:val="en-US" w:eastAsia="zh-CN"/>
        </w:rPr>
        <w:t xml:space="preserve"> 河北省财政厅</w:t>
      </w:r>
      <w:r>
        <w:rPr>
          <w:rFonts w:hint="default" w:ascii="Times New Roman" w:hAnsi="Times New Roman" w:eastAsia="仿宋_GB2312" w:cs="Times New Roman"/>
          <w:sz w:val="32"/>
          <w:lang w:eastAsia="zh-CN"/>
        </w:rPr>
        <w:t>关于印发河北省重点领域</w:t>
      </w:r>
      <w:r>
        <w:rPr>
          <w:rFonts w:hint="default" w:ascii="Times New Roman" w:hAnsi="Times New Roman" w:eastAsia="仿宋_GB2312" w:cs="Times New Roman"/>
          <w:sz w:val="32"/>
        </w:rPr>
        <w:t>首台（套）重大技术装备</w:t>
      </w:r>
      <w:r>
        <w:rPr>
          <w:rFonts w:hint="default" w:ascii="Times New Roman" w:hAnsi="Times New Roman" w:eastAsia="仿宋_GB2312" w:cs="Times New Roman"/>
          <w:sz w:val="32"/>
          <w:lang w:eastAsia="zh-CN"/>
        </w:rPr>
        <w:t>产品评定办法的通知</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冀工信装</w:t>
      </w:r>
      <w:r>
        <w:rPr>
          <w:rFonts w:hint="default" w:ascii="Times New Roman" w:hAnsi="Times New Roman" w:eastAsia="仿宋_GB2312" w:cs="Times New Roman"/>
          <w:sz w:val="32"/>
        </w:rPr>
        <w:t>〔201</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341</w:t>
      </w:r>
      <w:r>
        <w:rPr>
          <w:rFonts w:hint="default" w:ascii="Times New Roman" w:hAnsi="Times New Roman" w:eastAsia="仿宋_GB2312" w:cs="Times New Roman"/>
          <w:sz w:val="32"/>
        </w:rPr>
        <w:t>号）</w:t>
      </w:r>
      <w:r>
        <w:rPr>
          <w:rFonts w:hint="default" w:ascii="Times New Roman" w:hAnsi="Times New Roman" w:eastAsia="仿宋_GB2312" w:cs="Times New Roman"/>
          <w:sz w:val="32"/>
          <w:lang w:eastAsia="zh-CN"/>
        </w:rPr>
        <w:t>同时废止。</w:t>
      </w:r>
    </w:p>
    <w:p w14:paraId="4FB9F441">
      <w:pPr>
        <w:widowControl/>
        <w:spacing w:line="620" w:lineRule="exact"/>
        <w:ind w:left="1895" w:leftChars="304" w:hanging="1257" w:hangingChars="393"/>
        <w:rPr>
          <w:rFonts w:hint="default" w:ascii="Times New Roman" w:hAnsi="Times New Roman" w:eastAsia="仿宋_GB2312" w:cs="Times New Roman"/>
          <w:spacing w:val="-20"/>
          <w:sz w:val="32"/>
        </w:rPr>
      </w:pPr>
      <w:r>
        <w:rPr>
          <w:rFonts w:hint="default" w:ascii="Times New Roman" w:hAnsi="Times New Roman" w:eastAsia="仿宋_GB2312" w:cs="Times New Roman"/>
          <w:sz w:val="32"/>
        </w:rPr>
        <w:t>附件：</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pacing w:val="-20"/>
          <w:sz w:val="32"/>
        </w:rPr>
        <w:fldChar w:fldCharType="begin"/>
      </w:r>
      <w:r>
        <w:rPr>
          <w:rFonts w:hint="default" w:ascii="Times New Roman" w:hAnsi="Times New Roman" w:eastAsia="仿宋_GB2312" w:cs="Times New Roman"/>
          <w:spacing w:val="-20"/>
          <w:sz w:val="32"/>
        </w:rPr>
        <w:instrText xml:space="preserve"> HYPERLINK "http://www.sd.gov.cn/attach/0/091228092406607.pdf" </w:instrText>
      </w:r>
      <w:r>
        <w:rPr>
          <w:rFonts w:hint="default" w:ascii="Times New Roman" w:hAnsi="Times New Roman" w:eastAsia="仿宋_GB2312" w:cs="Times New Roman"/>
          <w:spacing w:val="-20"/>
          <w:sz w:val="32"/>
        </w:rPr>
        <w:fldChar w:fldCharType="separate"/>
      </w:r>
      <w:r>
        <w:rPr>
          <w:rFonts w:hint="default" w:ascii="Times New Roman" w:hAnsi="Times New Roman" w:eastAsia="仿宋_GB2312" w:cs="Times New Roman"/>
          <w:spacing w:val="-20"/>
          <w:sz w:val="32"/>
        </w:rPr>
        <w:t xml:space="preserve"> 河北省重点领域首台（套）重大技术装备产品申报书</w:t>
      </w:r>
      <w:r>
        <w:rPr>
          <w:rFonts w:hint="default" w:ascii="Times New Roman" w:hAnsi="Times New Roman" w:eastAsia="仿宋_GB2312" w:cs="Times New Roman"/>
          <w:spacing w:val="-20"/>
          <w:sz w:val="32"/>
        </w:rPr>
        <w:fldChar w:fldCharType="end"/>
      </w:r>
    </w:p>
    <w:p w14:paraId="584C536C">
      <w:pPr>
        <w:widowControl/>
        <w:spacing w:line="620" w:lineRule="exact"/>
        <w:ind w:left="1895" w:leftChars="304" w:hanging="1257" w:hangingChars="393"/>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r>
        <w:rPr>
          <w:rFonts w:hint="default" w:ascii="Times New Roman" w:hAnsi="Times New Roman" w:eastAsia="仿宋_GB2312" w:cs="Times New Roman"/>
          <w:spacing w:val="-20"/>
          <w:sz w:val="32"/>
          <w:lang w:val="en-US" w:eastAsia="zh-CN"/>
        </w:rPr>
        <w:t>2.</w:t>
      </w:r>
      <w:r>
        <w:rPr>
          <w:rFonts w:hint="default" w:ascii="Times New Roman" w:hAnsi="Times New Roman" w:eastAsia="仿宋_GB2312" w:cs="Times New Roman"/>
          <w:spacing w:val="-20"/>
          <w:sz w:val="32"/>
        </w:rPr>
        <w:fldChar w:fldCharType="begin"/>
      </w:r>
      <w:r>
        <w:rPr>
          <w:rFonts w:hint="default" w:ascii="Times New Roman" w:hAnsi="Times New Roman" w:eastAsia="仿宋_GB2312" w:cs="Times New Roman"/>
          <w:spacing w:val="-20"/>
          <w:sz w:val="32"/>
        </w:rPr>
        <w:instrText xml:space="preserve"> HYPERLINK "http://www.sd.gov.cn/attach/0/091228092451903.pdf" </w:instrText>
      </w:r>
      <w:r>
        <w:rPr>
          <w:rFonts w:hint="default" w:ascii="Times New Roman" w:hAnsi="Times New Roman" w:eastAsia="仿宋_GB2312" w:cs="Times New Roman"/>
          <w:spacing w:val="-20"/>
          <w:sz w:val="32"/>
        </w:rPr>
        <w:fldChar w:fldCharType="separate"/>
      </w:r>
      <w:r>
        <w:rPr>
          <w:rFonts w:hint="default" w:ascii="Times New Roman" w:hAnsi="Times New Roman" w:eastAsia="仿宋_GB2312" w:cs="Times New Roman"/>
          <w:spacing w:val="-20"/>
          <w:sz w:val="32"/>
        </w:rPr>
        <w:t xml:space="preserve"> </w:t>
      </w:r>
      <w:r>
        <w:rPr>
          <w:rFonts w:hint="default" w:ascii="Times New Roman" w:hAnsi="Times New Roman" w:eastAsia="仿宋_GB2312" w:cs="Times New Roman"/>
          <w:spacing w:val="-20"/>
          <w:sz w:val="32"/>
        </w:rPr>
        <w:fldChar w:fldCharType="end"/>
      </w:r>
      <w:r>
        <w:rPr>
          <w:rFonts w:hint="default" w:ascii="Times New Roman" w:hAnsi="Times New Roman" w:eastAsia="仿宋_GB2312" w:cs="Times New Roman"/>
          <w:spacing w:val="-20"/>
          <w:sz w:val="32"/>
        </w:rPr>
        <w:t xml:space="preserve">河北省重点领域首台（套）重大技术装备产品申报表 </w:t>
      </w:r>
      <w:r>
        <w:rPr>
          <w:rFonts w:hint="default" w:ascii="Times New Roman" w:hAnsi="Times New Roman" w:eastAsia="仿宋_GB2312" w:cs="Times New Roman"/>
          <w:sz w:val="32"/>
        </w:rPr>
        <w:t xml:space="preserve"> </w:t>
      </w:r>
    </w:p>
    <w:p w14:paraId="24E3C268">
      <w:pPr>
        <w:pStyle w:val="4"/>
        <w:ind w:left="0" w:leftChars="0" w:firstLine="0" w:firstLineChars="0"/>
        <w:rPr>
          <w:rFonts w:hint="default" w:ascii="Times New Roman" w:hAnsi="Times New Roman" w:eastAsia="黑体" w:cs="Times New Roman"/>
          <w:bCs/>
          <w:sz w:val="32"/>
          <w:lang w:val="en-US" w:eastAsia="zh-CN"/>
        </w:rPr>
      </w:pPr>
      <w:r>
        <w:rPr>
          <w:rFonts w:hint="default" w:ascii="Times New Roman" w:hAnsi="Times New Roman" w:cs="Times New Roman"/>
          <w:sz w:val="32"/>
        </w:rPr>
        <w:br w:type="page"/>
      </w:r>
      <w:r>
        <w:rPr>
          <w:rFonts w:hint="default" w:ascii="Times New Roman" w:hAnsi="Times New Roman" w:eastAsia="黑体" w:cs="Times New Roman"/>
          <w:bCs/>
          <w:sz w:val="32"/>
          <w:lang w:eastAsia="zh-CN"/>
        </w:rPr>
        <w:t>附件（</w:t>
      </w:r>
      <w:r>
        <w:rPr>
          <w:rFonts w:hint="default" w:ascii="Times New Roman" w:hAnsi="Times New Roman" w:eastAsia="黑体" w:cs="Times New Roman"/>
          <w:bCs/>
          <w:sz w:val="32"/>
          <w:lang w:val="en-US" w:eastAsia="zh-CN"/>
        </w:rPr>
        <w:t>1）</w:t>
      </w:r>
    </w:p>
    <w:p w14:paraId="02CE27CC">
      <w:pPr>
        <w:pStyle w:val="4"/>
        <w:ind w:left="0" w:leftChars="0" w:firstLine="0" w:firstLineChars="0"/>
        <w:rPr>
          <w:rFonts w:hint="default" w:ascii="Times New Roman" w:hAnsi="Times New Roman" w:eastAsia="黑体" w:cs="Times New Roman"/>
          <w:bCs/>
          <w:sz w:val="32"/>
          <w:lang w:val="en-US" w:eastAsia="zh-CN"/>
        </w:rPr>
      </w:pPr>
    </w:p>
    <w:p w14:paraId="121DFF1D">
      <w:pPr>
        <w:pStyle w:val="4"/>
        <w:ind w:left="0" w:leftChars="0" w:firstLine="0" w:firstLineChars="0"/>
        <w:rPr>
          <w:rFonts w:hint="default" w:ascii="Times New Roman" w:hAnsi="Times New Roman" w:eastAsia="黑体" w:cs="Times New Roman"/>
          <w:bCs/>
          <w:sz w:val="32"/>
          <w:lang w:val="en-US" w:eastAsia="zh-CN"/>
        </w:rPr>
      </w:pPr>
    </w:p>
    <w:p w14:paraId="5429E6E3">
      <w:pPr>
        <w:widowControl/>
        <w:spacing w:line="600" w:lineRule="exact"/>
        <w:jc w:val="center"/>
        <w:rPr>
          <w:rFonts w:hint="default" w:ascii="Times New Roman" w:hAnsi="Times New Roman" w:eastAsia="文星简大标宋" w:cs="Times New Roman"/>
          <w:sz w:val="44"/>
          <w:szCs w:val="44"/>
        </w:rPr>
      </w:pPr>
      <w:r>
        <w:rPr>
          <w:rFonts w:hint="default" w:ascii="Times New Roman" w:hAnsi="Times New Roman" w:eastAsia="文星简大标宋" w:cs="Times New Roman"/>
          <w:sz w:val="44"/>
          <w:szCs w:val="44"/>
        </w:rPr>
        <w:t>河北省重点领域</w:t>
      </w:r>
    </w:p>
    <w:p w14:paraId="154C1BDC">
      <w:pPr>
        <w:widowControl/>
        <w:spacing w:line="600" w:lineRule="exact"/>
        <w:jc w:val="center"/>
        <w:rPr>
          <w:rFonts w:hint="default" w:ascii="Times New Roman" w:hAnsi="Times New Roman" w:eastAsia="文星简大标宋" w:cs="Times New Roman"/>
          <w:sz w:val="44"/>
          <w:szCs w:val="44"/>
        </w:rPr>
      </w:pPr>
      <w:r>
        <w:rPr>
          <w:rFonts w:hint="default" w:ascii="Times New Roman" w:hAnsi="Times New Roman" w:eastAsia="文星简大标宋" w:cs="Times New Roman"/>
          <w:sz w:val="44"/>
          <w:szCs w:val="44"/>
        </w:rPr>
        <w:t>首台（套）重大技术装备产品申报书</w:t>
      </w:r>
    </w:p>
    <w:p w14:paraId="102F1F84">
      <w:pPr>
        <w:widowControl/>
        <w:spacing w:line="600" w:lineRule="exact"/>
        <w:jc w:val="center"/>
        <w:rPr>
          <w:rFonts w:hint="default" w:ascii="Times New Roman" w:hAnsi="Times New Roman" w:cs="Times New Roman"/>
          <w:szCs w:val="18"/>
        </w:rPr>
      </w:pPr>
    </w:p>
    <w:p w14:paraId="0FA2E756">
      <w:pPr>
        <w:widowControl/>
        <w:spacing w:line="600" w:lineRule="exact"/>
        <w:jc w:val="center"/>
        <w:rPr>
          <w:rFonts w:hint="default" w:ascii="Times New Roman" w:hAnsi="Times New Roman" w:cs="Times New Roman"/>
          <w:szCs w:val="18"/>
        </w:rPr>
      </w:pPr>
    </w:p>
    <w:p w14:paraId="0FC04CFF">
      <w:pPr>
        <w:widowControl/>
        <w:spacing w:line="600" w:lineRule="exact"/>
        <w:jc w:val="left"/>
        <w:rPr>
          <w:rFonts w:hint="default" w:ascii="Times New Roman" w:hAnsi="Times New Roman" w:cs="Times New Roman"/>
          <w:sz w:val="32"/>
        </w:rPr>
      </w:pPr>
      <w:r>
        <w:rPr>
          <w:rFonts w:hint="default" w:ascii="Times New Roman" w:hAnsi="Times New Roman" w:cs="Times New Roman"/>
          <w:sz w:val="32"/>
        </w:rPr>
        <w:t xml:space="preserve">      产品名称：</w:t>
      </w:r>
      <w:r>
        <w:rPr>
          <w:rFonts w:hint="default" w:ascii="Times New Roman" w:hAnsi="Times New Roman" w:cs="Times New Roman"/>
          <w:sz w:val="32"/>
          <w:u w:val="single"/>
        </w:rPr>
        <w:t xml:space="preserve">                                  </w:t>
      </w:r>
    </w:p>
    <w:p w14:paraId="5A1171F1">
      <w:pPr>
        <w:widowControl/>
        <w:spacing w:line="600" w:lineRule="exact"/>
        <w:jc w:val="left"/>
        <w:rPr>
          <w:rFonts w:hint="default" w:ascii="Times New Roman" w:hAnsi="Times New Roman" w:cs="Times New Roman"/>
          <w:sz w:val="32"/>
        </w:rPr>
      </w:pPr>
      <w:r>
        <w:rPr>
          <w:rFonts w:hint="default" w:ascii="Times New Roman" w:hAnsi="Times New Roman" w:cs="Times New Roman"/>
          <w:sz w:val="32"/>
        </w:rPr>
        <w:t xml:space="preserve">      企业名称（盖章）：</w:t>
      </w:r>
      <w:r>
        <w:rPr>
          <w:rFonts w:hint="default" w:ascii="Times New Roman" w:hAnsi="Times New Roman" w:cs="Times New Roman"/>
          <w:sz w:val="32"/>
          <w:u w:val="single"/>
        </w:rPr>
        <w:t xml:space="preserve">                          </w:t>
      </w:r>
    </w:p>
    <w:p w14:paraId="71F654A9">
      <w:pPr>
        <w:widowControl/>
        <w:spacing w:line="600" w:lineRule="exact"/>
        <w:jc w:val="left"/>
        <w:rPr>
          <w:rFonts w:hint="default" w:ascii="Times New Roman" w:hAnsi="Times New Roman" w:cs="Times New Roman"/>
          <w:sz w:val="32"/>
        </w:rPr>
      </w:pPr>
      <w:r>
        <w:rPr>
          <w:rFonts w:hint="default" w:ascii="Times New Roman" w:hAnsi="Times New Roman" w:cs="Times New Roman"/>
          <w:sz w:val="32"/>
        </w:rPr>
        <w:t xml:space="preserve">      联 系 人：</w:t>
      </w:r>
      <w:r>
        <w:rPr>
          <w:rFonts w:hint="default" w:ascii="Times New Roman" w:hAnsi="Times New Roman" w:cs="Times New Roman"/>
          <w:sz w:val="32"/>
          <w:u w:val="single"/>
        </w:rPr>
        <w:t xml:space="preserve">                                  </w:t>
      </w:r>
    </w:p>
    <w:p w14:paraId="06E57544">
      <w:pPr>
        <w:widowControl/>
        <w:spacing w:line="600" w:lineRule="exact"/>
        <w:jc w:val="left"/>
        <w:rPr>
          <w:rFonts w:hint="default" w:ascii="Times New Roman" w:hAnsi="Times New Roman" w:cs="Times New Roman"/>
          <w:sz w:val="32"/>
        </w:rPr>
      </w:pPr>
      <w:r>
        <w:rPr>
          <w:rFonts w:hint="default" w:ascii="Times New Roman" w:hAnsi="Times New Roman" w:cs="Times New Roman"/>
          <w:sz w:val="32"/>
        </w:rPr>
        <w:t xml:space="preserve">      联系电话：</w:t>
      </w:r>
      <w:r>
        <w:rPr>
          <w:rFonts w:hint="default" w:ascii="Times New Roman" w:hAnsi="Times New Roman" w:cs="Times New Roman"/>
          <w:sz w:val="32"/>
          <w:u w:val="single"/>
        </w:rPr>
        <w:t xml:space="preserve">                                  </w:t>
      </w:r>
    </w:p>
    <w:p w14:paraId="5B97F344">
      <w:pPr>
        <w:widowControl/>
        <w:spacing w:line="600" w:lineRule="exact"/>
        <w:jc w:val="left"/>
        <w:rPr>
          <w:rFonts w:hint="default" w:ascii="Times New Roman" w:hAnsi="Times New Roman" w:cs="Times New Roman"/>
          <w:sz w:val="32"/>
        </w:rPr>
      </w:pPr>
      <w:r>
        <w:rPr>
          <w:rFonts w:hint="default" w:ascii="Times New Roman" w:hAnsi="Times New Roman" w:cs="Times New Roman"/>
          <w:sz w:val="32"/>
        </w:rPr>
        <w:t xml:space="preserve">      手    机：</w:t>
      </w:r>
      <w:r>
        <w:rPr>
          <w:rFonts w:hint="default" w:ascii="Times New Roman" w:hAnsi="Times New Roman" w:cs="Times New Roman"/>
          <w:sz w:val="32"/>
          <w:u w:val="single"/>
        </w:rPr>
        <w:t xml:space="preserve">                                  </w:t>
      </w:r>
    </w:p>
    <w:p w14:paraId="18FCBAB1">
      <w:pPr>
        <w:widowControl/>
        <w:spacing w:line="600" w:lineRule="exact"/>
        <w:jc w:val="left"/>
        <w:rPr>
          <w:rFonts w:hint="default" w:ascii="Times New Roman" w:hAnsi="Times New Roman" w:cs="Times New Roman"/>
          <w:sz w:val="32"/>
        </w:rPr>
      </w:pPr>
      <w:r>
        <w:rPr>
          <w:rFonts w:hint="default" w:ascii="Times New Roman" w:hAnsi="Times New Roman" w:cs="Times New Roman"/>
          <w:sz w:val="32"/>
        </w:rPr>
        <w:t xml:space="preserve">      电子邮箱：</w:t>
      </w:r>
      <w:r>
        <w:rPr>
          <w:rFonts w:hint="default" w:ascii="Times New Roman" w:hAnsi="Times New Roman" w:cs="Times New Roman"/>
          <w:sz w:val="32"/>
          <w:u w:val="single"/>
        </w:rPr>
        <w:t xml:space="preserve">                                  </w:t>
      </w:r>
    </w:p>
    <w:p w14:paraId="2B43D533">
      <w:pPr>
        <w:widowControl/>
        <w:spacing w:line="600" w:lineRule="exact"/>
        <w:jc w:val="left"/>
        <w:rPr>
          <w:rFonts w:hint="default" w:ascii="Times New Roman" w:hAnsi="Times New Roman" w:cs="Times New Roman"/>
          <w:sz w:val="32"/>
        </w:rPr>
      </w:pPr>
      <w:r>
        <w:rPr>
          <w:rFonts w:hint="default" w:ascii="Times New Roman" w:hAnsi="Times New Roman" w:cs="Times New Roman"/>
          <w:sz w:val="32"/>
        </w:rPr>
        <w:t xml:space="preserve">      申报日期：</w:t>
      </w:r>
      <w:r>
        <w:rPr>
          <w:rFonts w:hint="default" w:ascii="Times New Roman" w:hAnsi="Times New Roman" w:cs="Times New Roman"/>
          <w:sz w:val="32"/>
          <w:u w:val="single"/>
        </w:rPr>
        <w:t xml:space="preserve">                                  </w:t>
      </w:r>
    </w:p>
    <w:p w14:paraId="58471682">
      <w:pPr>
        <w:widowControl/>
        <w:spacing w:line="600" w:lineRule="exact"/>
        <w:ind w:left="1680" w:firstLine="420"/>
        <w:jc w:val="left"/>
        <w:rPr>
          <w:rFonts w:hint="default" w:ascii="Times New Roman" w:hAnsi="Times New Roman" w:cs="Times New Roman"/>
          <w:sz w:val="32"/>
        </w:rPr>
      </w:pPr>
    </w:p>
    <w:p w14:paraId="40EA6B12">
      <w:pPr>
        <w:widowControl/>
        <w:spacing w:line="600" w:lineRule="exact"/>
        <w:ind w:left="2520" w:firstLine="420"/>
        <w:jc w:val="left"/>
        <w:rPr>
          <w:rFonts w:hint="default" w:ascii="Times New Roman" w:hAnsi="Times New Roman" w:cs="Times New Roman"/>
          <w:sz w:val="32"/>
        </w:rPr>
      </w:pPr>
    </w:p>
    <w:p w14:paraId="4567FC57">
      <w:pPr>
        <w:widowControl/>
        <w:spacing w:line="600" w:lineRule="exact"/>
        <w:ind w:left="2520" w:firstLine="420"/>
        <w:jc w:val="left"/>
        <w:rPr>
          <w:rFonts w:hint="default" w:ascii="Times New Roman" w:hAnsi="Times New Roman" w:cs="Times New Roman"/>
          <w:sz w:val="32"/>
        </w:rPr>
      </w:pPr>
    </w:p>
    <w:p w14:paraId="78D43068">
      <w:pPr>
        <w:widowControl/>
        <w:spacing w:line="600" w:lineRule="exact"/>
        <w:ind w:left="2520" w:firstLine="420"/>
        <w:jc w:val="left"/>
        <w:rPr>
          <w:rFonts w:hint="default" w:ascii="Times New Roman" w:hAnsi="Times New Roman" w:cs="Times New Roman"/>
          <w:sz w:val="32"/>
        </w:rPr>
      </w:pPr>
    </w:p>
    <w:p w14:paraId="40778DA2">
      <w:pPr>
        <w:widowControl/>
        <w:spacing w:line="600" w:lineRule="exact"/>
        <w:jc w:val="center"/>
        <w:rPr>
          <w:rFonts w:hint="default" w:ascii="Times New Roman" w:hAnsi="Times New Roman" w:eastAsia="黑体" w:cs="Times New Roman"/>
          <w:sz w:val="32"/>
        </w:rPr>
      </w:pPr>
      <w:r>
        <w:rPr>
          <w:rFonts w:hint="default" w:ascii="Times New Roman" w:hAnsi="Times New Roman" w:eastAsia="黑体" w:cs="Times New Roman"/>
          <w:sz w:val="32"/>
        </w:rPr>
        <w:t>河北省工业和信息化厅</w:t>
      </w:r>
    </w:p>
    <w:p w14:paraId="4517C245">
      <w:pPr>
        <w:widowControl/>
        <w:spacing w:line="600" w:lineRule="exact"/>
        <w:jc w:val="center"/>
        <w:rPr>
          <w:rFonts w:hint="default" w:ascii="Times New Roman" w:hAnsi="Times New Roman" w:eastAsia="黑体" w:cs="Times New Roman"/>
          <w:sz w:val="32"/>
        </w:rPr>
      </w:pPr>
      <w:r>
        <w:rPr>
          <w:rFonts w:hint="default" w:ascii="Times New Roman" w:hAnsi="Times New Roman" w:eastAsia="黑体" w:cs="Times New Roman"/>
          <w:sz w:val="32"/>
        </w:rPr>
        <w:t>河</w:t>
      </w:r>
      <w:r>
        <w:rPr>
          <w:rFonts w:hint="default" w:ascii="Times New Roman" w:hAnsi="Times New Roman" w:eastAsia="黑体" w:cs="Times New Roman"/>
          <w:w w:val="80"/>
          <w:sz w:val="32"/>
        </w:rPr>
        <w:t xml:space="preserve">  </w:t>
      </w:r>
      <w:r>
        <w:rPr>
          <w:rFonts w:hint="default" w:ascii="Times New Roman" w:hAnsi="Times New Roman" w:eastAsia="黑体" w:cs="Times New Roman"/>
          <w:sz w:val="32"/>
        </w:rPr>
        <w:t>北</w:t>
      </w:r>
      <w:r>
        <w:rPr>
          <w:rFonts w:hint="default" w:ascii="Times New Roman" w:hAnsi="Times New Roman" w:eastAsia="黑体" w:cs="Times New Roman"/>
          <w:w w:val="80"/>
          <w:sz w:val="32"/>
        </w:rPr>
        <w:t xml:space="preserve">  </w:t>
      </w:r>
      <w:r>
        <w:rPr>
          <w:rFonts w:hint="default" w:ascii="Times New Roman" w:hAnsi="Times New Roman" w:eastAsia="黑体" w:cs="Times New Roman"/>
          <w:sz w:val="32"/>
        </w:rPr>
        <w:t>省</w:t>
      </w:r>
      <w:r>
        <w:rPr>
          <w:rFonts w:hint="default" w:ascii="Times New Roman" w:hAnsi="Times New Roman" w:eastAsia="黑体" w:cs="Times New Roman"/>
          <w:w w:val="80"/>
          <w:sz w:val="32"/>
        </w:rPr>
        <w:t xml:space="preserve">  </w:t>
      </w:r>
      <w:r>
        <w:rPr>
          <w:rFonts w:hint="default" w:ascii="Times New Roman" w:hAnsi="Times New Roman" w:eastAsia="黑体" w:cs="Times New Roman"/>
          <w:sz w:val="32"/>
        </w:rPr>
        <w:t>财</w:t>
      </w:r>
      <w:r>
        <w:rPr>
          <w:rFonts w:hint="default" w:ascii="Times New Roman" w:hAnsi="Times New Roman" w:eastAsia="黑体" w:cs="Times New Roman"/>
          <w:w w:val="80"/>
          <w:sz w:val="32"/>
        </w:rPr>
        <w:t xml:space="preserve">  </w:t>
      </w:r>
      <w:r>
        <w:rPr>
          <w:rFonts w:hint="default" w:ascii="Times New Roman" w:hAnsi="Times New Roman" w:eastAsia="黑体" w:cs="Times New Roman"/>
          <w:sz w:val="32"/>
        </w:rPr>
        <w:t>政</w:t>
      </w:r>
      <w:r>
        <w:rPr>
          <w:rFonts w:hint="default" w:ascii="Times New Roman" w:hAnsi="Times New Roman" w:eastAsia="黑体" w:cs="Times New Roman"/>
          <w:w w:val="80"/>
          <w:sz w:val="32"/>
        </w:rPr>
        <w:t xml:space="preserve">  </w:t>
      </w:r>
      <w:r>
        <w:rPr>
          <w:rFonts w:hint="default" w:ascii="Times New Roman" w:hAnsi="Times New Roman" w:eastAsia="黑体" w:cs="Times New Roman"/>
          <w:sz w:val="32"/>
        </w:rPr>
        <w:t>厅</w:t>
      </w:r>
    </w:p>
    <w:p w14:paraId="64026DB5">
      <w:pPr>
        <w:widowControl/>
        <w:spacing w:line="600" w:lineRule="exact"/>
        <w:jc w:val="center"/>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20</w:t>
      </w:r>
      <w:r>
        <w:rPr>
          <w:rFonts w:hint="default" w:ascii="Times New Roman" w:hAnsi="Times New Roman" w:eastAsia="黑体" w:cs="Times New Roman"/>
          <w:sz w:val="32"/>
        </w:rPr>
        <w:t xml:space="preserve">21年 </w:t>
      </w:r>
      <w:r>
        <w:rPr>
          <w:rFonts w:hint="default" w:ascii="Times New Roman" w:hAnsi="Times New Roman" w:eastAsia="黑体" w:cs="Times New Roman"/>
          <w:sz w:val="32"/>
          <w:lang w:val="en-US" w:eastAsia="zh-CN"/>
        </w:rPr>
        <w:t>8</w:t>
      </w:r>
      <w:r>
        <w:rPr>
          <w:rFonts w:hint="default" w:ascii="Times New Roman" w:hAnsi="Times New Roman" w:eastAsia="黑体" w:cs="Times New Roman"/>
          <w:sz w:val="32"/>
        </w:rPr>
        <w:t xml:space="preserve"> 月 制</w:t>
      </w:r>
    </w:p>
    <w:p w14:paraId="231B2DCA">
      <w:pPr>
        <w:spacing w:line="600" w:lineRule="exact"/>
        <w:jc w:val="center"/>
        <w:rPr>
          <w:rFonts w:hint="default" w:ascii="Times New Roman" w:hAnsi="Times New Roman" w:eastAsia="黑体" w:cs="Times New Roman"/>
          <w:sz w:val="32"/>
        </w:rPr>
      </w:pPr>
    </w:p>
    <w:p w14:paraId="582F0612">
      <w:pPr>
        <w:pStyle w:val="4"/>
        <w:spacing w:line="600" w:lineRule="exact"/>
        <w:rPr>
          <w:rFonts w:hint="default" w:ascii="Times New Roman" w:hAnsi="Times New Roman" w:eastAsia="黑体" w:cs="Times New Roman"/>
          <w:sz w:val="32"/>
        </w:rPr>
      </w:pPr>
    </w:p>
    <w:p w14:paraId="0D4E050A">
      <w:pPr>
        <w:spacing w:line="600" w:lineRule="exact"/>
        <w:jc w:val="center"/>
        <w:rPr>
          <w:rFonts w:hint="default" w:ascii="Times New Roman" w:hAnsi="Times New Roman" w:eastAsia="文星简大标宋" w:cs="Times New Roman"/>
          <w:sz w:val="44"/>
          <w:szCs w:val="44"/>
        </w:rPr>
      </w:pPr>
      <w:r>
        <w:rPr>
          <w:rFonts w:hint="default" w:ascii="Times New Roman" w:hAnsi="Times New Roman" w:eastAsia="文星简大标宋" w:cs="Times New Roman"/>
          <w:sz w:val="44"/>
          <w:szCs w:val="44"/>
        </w:rPr>
        <w:t>河北省重点领域首台（套）</w:t>
      </w:r>
    </w:p>
    <w:p w14:paraId="2131A47B">
      <w:pPr>
        <w:spacing w:line="600" w:lineRule="exact"/>
        <w:jc w:val="center"/>
        <w:rPr>
          <w:rFonts w:hint="default" w:ascii="Times New Roman" w:hAnsi="Times New Roman" w:eastAsia="文星简大标宋" w:cs="Times New Roman"/>
          <w:sz w:val="44"/>
          <w:szCs w:val="44"/>
        </w:rPr>
      </w:pPr>
      <w:r>
        <w:rPr>
          <w:rFonts w:hint="default" w:ascii="Times New Roman" w:hAnsi="Times New Roman" w:eastAsia="文星简大标宋" w:cs="Times New Roman"/>
          <w:sz w:val="44"/>
          <w:szCs w:val="44"/>
        </w:rPr>
        <w:t>重大技术装备产品申报书编写大纲</w:t>
      </w:r>
    </w:p>
    <w:p w14:paraId="63332248">
      <w:pPr>
        <w:snapToGrid w:val="0"/>
        <w:spacing w:line="600" w:lineRule="exact"/>
        <w:jc w:val="center"/>
        <w:rPr>
          <w:rFonts w:hint="default" w:ascii="Times New Roman" w:hAnsi="Times New Roman" w:cs="Times New Roman"/>
          <w:sz w:val="32"/>
        </w:rPr>
      </w:pPr>
    </w:p>
    <w:p w14:paraId="781BF297">
      <w:pPr>
        <w:snapToGrid w:val="0"/>
        <w:spacing w:line="600" w:lineRule="exact"/>
        <w:ind w:firstLine="420"/>
        <w:rPr>
          <w:rFonts w:hint="default" w:ascii="Times New Roman" w:hAnsi="Times New Roman" w:eastAsia="黑体" w:cs="Times New Roman"/>
          <w:sz w:val="32"/>
        </w:rPr>
      </w:pPr>
      <w:r>
        <w:rPr>
          <w:rFonts w:hint="default" w:ascii="Times New Roman" w:hAnsi="Times New Roman" w:eastAsia="黑体" w:cs="Times New Roman"/>
          <w:spacing w:val="-6"/>
          <w:sz w:val="32"/>
        </w:rPr>
        <w:t>一、申请单位的基本情况</w:t>
      </w:r>
    </w:p>
    <w:p w14:paraId="5FF3F228">
      <w:p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（一）企业基本情况（包括企业研发体系建设情况）</w:t>
      </w:r>
    </w:p>
    <w:p w14:paraId="177CA26D">
      <w:p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（二）近年来重大技术装备产品研制情况及重要成果</w:t>
      </w:r>
    </w:p>
    <w:p w14:paraId="1F057E68">
      <w:pPr>
        <w:snapToGrid w:val="0"/>
        <w:spacing w:line="600" w:lineRule="exact"/>
        <w:ind w:firstLine="420"/>
        <w:rPr>
          <w:rFonts w:hint="default" w:ascii="Times New Roman" w:hAnsi="Times New Roman" w:eastAsia="黑体" w:cs="Times New Roman"/>
          <w:spacing w:val="-6"/>
          <w:sz w:val="32"/>
          <w:szCs w:val="22"/>
        </w:rPr>
      </w:pPr>
      <w:r>
        <w:rPr>
          <w:rFonts w:hint="default" w:ascii="Times New Roman" w:hAnsi="Times New Roman" w:eastAsia="黑体" w:cs="Times New Roman"/>
          <w:spacing w:val="-6"/>
          <w:sz w:val="32"/>
          <w:szCs w:val="22"/>
        </w:rPr>
        <w:t>二、产品研制和应用的重大意义</w:t>
      </w:r>
    </w:p>
    <w:p w14:paraId="36C71BC6">
      <w:pPr>
        <w:snapToGrid w:val="0"/>
        <w:spacing w:line="600" w:lineRule="exact"/>
        <w:ind w:firstLine="420"/>
        <w:rPr>
          <w:rFonts w:hint="default" w:ascii="Times New Roman" w:hAnsi="Times New Roman" w:eastAsia="仿宋_GB2312" w:cs="Times New Roman"/>
          <w:sz w:val="32"/>
        </w:rPr>
      </w:pPr>
      <w:r>
        <w:rPr>
          <w:rFonts w:hint="default" w:ascii="Times New Roman" w:hAnsi="Times New Roman" w:eastAsia="仿宋_GB2312" w:cs="Times New Roman"/>
          <w:sz w:val="32"/>
        </w:rPr>
        <w:t>（一）国家重点支持领域和国家产业政策</w:t>
      </w:r>
    </w:p>
    <w:p w14:paraId="1C75986E">
      <w:pPr>
        <w:snapToGrid w:val="0"/>
        <w:spacing w:line="600" w:lineRule="exact"/>
        <w:ind w:firstLine="420"/>
        <w:rPr>
          <w:rFonts w:hint="default" w:ascii="Times New Roman" w:hAnsi="Times New Roman" w:eastAsia="仿宋_GB2312" w:cs="Times New Roman"/>
          <w:sz w:val="32"/>
        </w:rPr>
      </w:pPr>
      <w:r>
        <w:rPr>
          <w:rFonts w:hint="default" w:ascii="Times New Roman" w:hAnsi="Times New Roman" w:eastAsia="仿宋_GB2312" w:cs="Times New Roman"/>
          <w:sz w:val="32"/>
        </w:rPr>
        <w:t>（二）对促进国民经济发展、加快结构调整和产业升级、保障国家重点工程建设的作用</w:t>
      </w:r>
    </w:p>
    <w:p w14:paraId="013E544D">
      <w:pPr>
        <w:snapToGrid w:val="0"/>
        <w:spacing w:line="600" w:lineRule="exact"/>
        <w:ind w:firstLine="420"/>
        <w:rPr>
          <w:rFonts w:hint="default" w:ascii="Times New Roman" w:hAnsi="Times New Roman" w:eastAsia="黑体" w:cs="Times New Roman"/>
          <w:spacing w:val="-6"/>
          <w:sz w:val="32"/>
          <w:szCs w:val="22"/>
        </w:rPr>
      </w:pPr>
      <w:r>
        <w:rPr>
          <w:rFonts w:hint="default" w:ascii="Times New Roman" w:hAnsi="Times New Roman" w:eastAsia="黑体" w:cs="Times New Roman"/>
          <w:spacing w:val="-6"/>
          <w:sz w:val="32"/>
          <w:szCs w:val="22"/>
        </w:rPr>
        <w:t>三、申报产品的国内外发展现状和趋势</w:t>
      </w:r>
    </w:p>
    <w:p w14:paraId="0813D29C">
      <w:pPr>
        <w:snapToGrid w:val="0"/>
        <w:spacing w:line="600" w:lineRule="exact"/>
        <w:ind w:firstLine="616" w:firstLineChars="20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（国际、国内同类产品的市场需求情况、代表性企业和标志性产品、技术发展趋势等）</w:t>
      </w:r>
    </w:p>
    <w:p w14:paraId="5749A600">
      <w:pPr>
        <w:snapToGrid w:val="0"/>
        <w:spacing w:line="600" w:lineRule="exact"/>
        <w:ind w:firstLine="420"/>
        <w:rPr>
          <w:rFonts w:hint="default" w:ascii="Times New Roman" w:hAnsi="Times New Roman" w:eastAsia="黑体" w:cs="Times New Roman"/>
          <w:spacing w:val="-6"/>
          <w:sz w:val="32"/>
          <w:szCs w:val="22"/>
        </w:rPr>
      </w:pPr>
      <w:r>
        <w:rPr>
          <w:rFonts w:hint="default" w:ascii="Times New Roman" w:hAnsi="Times New Roman" w:eastAsia="黑体" w:cs="Times New Roman"/>
          <w:spacing w:val="-6"/>
          <w:sz w:val="32"/>
          <w:szCs w:val="22"/>
        </w:rPr>
        <w:t>四、申报产品的技术开发情况</w:t>
      </w:r>
    </w:p>
    <w:p w14:paraId="28E7A0D5">
      <w:pPr>
        <w:numPr>
          <w:ilvl w:val="0"/>
          <w:numId w:val="1"/>
        </w:num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研制背景</w:t>
      </w:r>
    </w:p>
    <w:p w14:paraId="427A152F">
      <w:pPr>
        <w:numPr>
          <w:ilvl w:val="0"/>
          <w:numId w:val="1"/>
        </w:num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研制内容、研制投入、研制周期和进度</w:t>
      </w:r>
    </w:p>
    <w:p w14:paraId="63E43CD5">
      <w:pPr>
        <w:numPr>
          <w:ilvl w:val="0"/>
          <w:numId w:val="1"/>
        </w:num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关键技术和创新点</w:t>
      </w:r>
      <w:r>
        <w:rPr>
          <w:rFonts w:hint="default" w:ascii="Times New Roman" w:hAnsi="Times New Roman" w:eastAsia="仿宋_GB2312" w:cs="Times New Roman"/>
          <w:sz w:val="32"/>
        </w:rPr>
        <w:t>及该技术的突破对推动本行业技术进步的作用和意义</w:t>
      </w:r>
    </w:p>
    <w:p w14:paraId="69DF9649">
      <w:pPr>
        <w:numPr>
          <w:ilvl w:val="0"/>
          <w:numId w:val="1"/>
        </w:num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产品测试、鉴定情况和已获得的成果</w:t>
      </w:r>
    </w:p>
    <w:p w14:paraId="7039EB1C">
      <w:pPr>
        <w:numPr>
          <w:ilvl w:val="0"/>
          <w:numId w:val="1"/>
        </w:num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生产工艺及主要设备</w:t>
      </w:r>
    </w:p>
    <w:p w14:paraId="7461C56E">
      <w:pPr>
        <w:numPr>
          <w:ilvl w:val="0"/>
          <w:numId w:val="1"/>
        </w:num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与国内外类似产品在性能、功能、技术指标等方面的比较</w:t>
      </w:r>
    </w:p>
    <w:p w14:paraId="3381841F">
      <w:pPr>
        <w:numPr>
          <w:ilvl w:val="0"/>
          <w:numId w:val="1"/>
        </w:numPr>
        <w:snapToGrid w:val="0"/>
        <w:spacing w:line="600" w:lineRule="exact"/>
        <w:ind w:firstLine="42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关键零部件配套情况</w:t>
      </w:r>
    </w:p>
    <w:p w14:paraId="23D58CA6">
      <w:pPr>
        <w:numPr>
          <w:ilvl w:val="0"/>
          <w:numId w:val="1"/>
        </w:numPr>
        <w:snapToGrid w:val="0"/>
        <w:spacing w:line="600" w:lineRule="exact"/>
        <w:ind w:firstLine="420"/>
        <w:rPr>
          <w:rFonts w:hint="default" w:ascii="Times New Roman" w:hAnsi="Times New Roman" w:eastAsia="仿宋_GB2312" w:cs="Times New Roman"/>
          <w:sz w:val="32"/>
        </w:rPr>
      </w:pPr>
      <w:r>
        <w:rPr>
          <w:rFonts w:hint="default" w:ascii="Times New Roman" w:hAnsi="Times New Roman" w:eastAsia="仿宋_GB2312" w:cs="Times New Roman"/>
          <w:spacing w:val="-6"/>
          <w:sz w:val="32"/>
        </w:rPr>
        <w:t>知识产权和自主品牌情况</w:t>
      </w:r>
    </w:p>
    <w:p w14:paraId="2888BDCC">
      <w:pPr>
        <w:snapToGrid w:val="0"/>
        <w:spacing w:line="600" w:lineRule="exact"/>
        <w:ind w:firstLine="420"/>
        <w:rPr>
          <w:rFonts w:hint="default" w:ascii="Times New Roman" w:hAnsi="Times New Roman" w:eastAsia="黑体" w:cs="Times New Roman"/>
          <w:spacing w:val="-6"/>
          <w:sz w:val="32"/>
          <w:szCs w:val="22"/>
        </w:rPr>
      </w:pPr>
      <w:r>
        <w:rPr>
          <w:rFonts w:hint="default" w:ascii="Times New Roman" w:hAnsi="Times New Roman" w:eastAsia="黑体" w:cs="Times New Roman"/>
          <w:spacing w:val="-6"/>
          <w:sz w:val="32"/>
          <w:szCs w:val="22"/>
          <w:lang w:eastAsia="zh-CN"/>
        </w:rPr>
        <w:t>五、</w:t>
      </w:r>
      <w:r>
        <w:rPr>
          <w:rFonts w:hint="default" w:ascii="Times New Roman" w:hAnsi="Times New Roman" w:eastAsia="黑体" w:cs="Times New Roman"/>
          <w:spacing w:val="-6"/>
          <w:sz w:val="32"/>
          <w:szCs w:val="22"/>
        </w:rPr>
        <w:t>产业化水平和市场应用情况</w:t>
      </w:r>
    </w:p>
    <w:p w14:paraId="176A8DF6">
      <w:pPr>
        <w:numPr>
          <w:ilvl w:val="0"/>
          <w:numId w:val="2"/>
        </w:numPr>
        <w:snapToGrid w:val="0"/>
        <w:spacing w:line="600" w:lineRule="exact"/>
        <w:ind w:firstLine="420"/>
        <w:rPr>
          <w:rFonts w:hint="default" w:ascii="Times New Roman" w:hAnsi="Times New Roman" w:eastAsia="仿宋_GB2312" w:cs="Times New Roman"/>
          <w:sz w:val="32"/>
        </w:rPr>
      </w:pPr>
      <w:r>
        <w:rPr>
          <w:rFonts w:hint="default" w:ascii="Times New Roman" w:hAnsi="Times New Roman" w:eastAsia="仿宋_GB2312" w:cs="Times New Roman"/>
          <w:sz w:val="32"/>
        </w:rPr>
        <w:t>用户企业及示范项目情况</w:t>
      </w:r>
    </w:p>
    <w:p w14:paraId="1017EC39">
      <w:pPr>
        <w:numPr>
          <w:ilvl w:val="0"/>
          <w:numId w:val="2"/>
        </w:numPr>
        <w:snapToGrid w:val="0"/>
        <w:spacing w:line="600" w:lineRule="exact"/>
        <w:ind w:firstLine="420"/>
        <w:rPr>
          <w:rFonts w:hint="default" w:ascii="Times New Roman" w:hAnsi="Times New Roman" w:eastAsia="仿宋_GB2312" w:cs="Times New Roman"/>
          <w:sz w:val="32"/>
        </w:rPr>
      </w:pPr>
      <w:r>
        <w:rPr>
          <w:rFonts w:hint="default" w:ascii="Times New Roman" w:hAnsi="Times New Roman" w:eastAsia="仿宋_GB2312" w:cs="Times New Roman"/>
          <w:sz w:val="32"/>
        </w:rPr>
        <w:t>产业化能力情况</w:t>
      </w:r>
    </w:p>
    <w:p w14:paraId="190787CF">
      <w:pPr>
        <w:numPr>
          <w:ilvl w:val="0"/>
          <w:numId w:val="2"/>
        </w:numPr>
        <w:snapToGrid w:val="0"/>
        <w:spacing w:line="600" w:lineRule="exact"/>
        <w:ind w:firstLine="420"/>
        <w:rPr>
          <w:rFonts w:hint="default" w:ascii="Times New Roman" w:hAnsi="Times New Roman" w:eastAsia="仿宋_GB2312" w:cs="Times New Roman"/>
          <w:sz w:val="32"/>
        </w:rPr>
      </w:pPr>
      <w:r>
        <w:rPr>
          <w:rFonts w:hint="default" w:ascii="Times New Roman" w:hAnsi="Times New Roman" w:eastAsia="仿宋_GB2312" w:cs="Times New Roman"/>
          <w:sz w:val="32"/>
        </w:rPr>
        <w:t>市场定位和市场前景</w:t>
      </w:r>
    </w:p>
    <w:p w14:paraId="232817A9">
      <w:pPr>
        <w:numPr>
          <w:ilvl w:val="0"/>
          <w:numId w:val="2"/>
        </w:numPr>
        <w:snapToGrid w:val="0"/>
        <w:spacing w:line="600" w:lineRule="exact"/>
        <w:ind w:firstLine="420"/>
        <w:rPr>
          <w:rFonts w:hint="default" w:ascii="Times New Roman" w:hAnsi="Times New Roman" w:eastAsia="仿宋_GB2312" w:cs="Times New Roman"/>
          <w:sz w:val="32"/>
        </w:rPr>
      </w:pPr>
      <w:r>
        <w:rPr>
          <w:rFonts w:hint="default" w:ascii="Times New Roman" w:hAnsi="Times New Roman" w:eastAsia="仿宋_GB2312" w:cs="Times New Roman"/>
          <w:sz w:val="32"/>
        </w:rPr>
        <w:t>产品质量和档次</w:t>
      </w:r>
    </w:p>
    <w:p w14:paraId="30889C00">
      <w:pPr>
        <w:snapToGrid w:val="0"/>
        <w:spacing w:line="600" w:lineRule="exact"/>
        <w:ind w:firstLine="420"/>
        <w:rPr>
          <w:rFonts w:hint="default" w:ascii="Times New Roman" w:hAnsi="Times New Roman" w:eastAsia="黑体" w:cs="Times New Roman"/>
          <w:spacing w:val="-6"/>
          <w:sz w:val="32"/>
          <w:szCs w:val="22"/>
        </w:rPr>
      </w:pPr>
      <w:r>
        <w:rPr>
          <w:rFonts w:hint="default" w:ascii="Times New Roman" w:hAnsi="Times New Roman" w:eastAsia="黑体" w:cs="Times New Roman"/>
          <w:spacing w:val="-6"/>
          <w:sz w:val="32"/>
          <w:szCs w:val="22"/>
          <w:lang w:eastAsia="zh-CN"/>
        </w:rPr>
        <w:t>六、</w:t>
      </w:r>
      <w:r>
        <w:rPr>
          <w:rFonts w:hint="default" w:ascii="Times New Roman" w:hAnsi="Times New Roman" w:eastAsia="黑体" w:cs="Times New Roman"/>
          <w:spacing w:val="-6"/>
          <w:sz w:val="32"/>
          <w:szCs w:val="22"/>
        </w:rPr>
        <w:t>产品的经济效益和社会效益情况</w:t>
      </w:r>
    </w:p>
    <w:p w14:paraId="5D47D38E">
      <w:pPr>
        <w:snapToGrid w:val="0"/>
        <w:spacing w:line="600" w:lineRule="exact"/>
        <w:ind w:firstLine="420"/>
        <w:rPr>
          <w:rFonts w:hint="default" w:ascii="Times New Roman" w:hAnsi="Times New Roman" w:eastAsia="黑体" w:cs="Times New Roman"/>
          <w:spacing w:val="-6"/>
          <w:sz w:val="32"/>
          <w:szCs w:val="22"/>
        </w:rPr>
      </w:pPr>
      <w:r>
        <w:rPr>
          <w:rFonts w:hint="default" w:ascii="Times New Roman" w:hAnsi="Times New Roman" w:eastAsia="黑体" w:cs="Times New Roman"/>
          <w:spacing w:val="-6"/>
          <w:sz w:val="32"/>
          <w:szCs w:val="22"/>
          <w:lang w:eastAsia="zh-CN"/>
        </w:rPr>
        <w:t>七、</w:t>
      </w:r>
      <w:r>
        <w:rPr>
          <w:rFonts w:hint="default" w:ascii="Times New Roman" w:hAnsi="Times New Roman" w:eastAsia="黑体" w:cs="Times New Roman"/>
          <w:spacing w:val="-6"/>
          <w:sz w:val="32"/>
          <w:szCs w:val="22"/>
        </w:rPr>
        <w:t>相关附件</w:t>
      </w:r>
    </w:p>
    <w:p w14:paraId="39ED596B">
      <w:pPr>
        <w:spacing w:line="600" w:lineRule="exact"/>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首台(套)技术装备产品推荐证明书、推荐专家简历；产品知识产权和自主品牌状况的有效证明文件；国家资质机构出具的产品查新报告、产品检测报告，特殊行业产品生产许可证、强制性产品认证证书；</w:t>
      </w:r>
      <w:r>
        <w:rPr>
          <w:rFonts w:hint="default" w:ascii="Times New Roman" w:hAnsi="Times New Roman" w:eastAsia="仿宋_GB2312" w:cs="Times New Roman"/>
          <w:sz w:val="32"/>
          <w:lang w:eastAsia="zh-CN"/>
        </w:rPr>
        <w:t>企业标准信息公共服务平台公示的标准</w:t>
      </w:r>
      <w:r>
        <w:rPr>
          <w:rFonts w:hint="default" w:ascii="Times New Roman" w:hAnsi="Times New Roman" w:eastAsia="仿宋_GB2312" w:cs="Times New Roman"/>
          <w:sz w:val="32"/>
        </w:rPr>
        <w:t>；产品销售合同和</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0%（含）以上销售发票；近2年会计师事务所出具的企业年度审计报告等。</w:t>
      </w:r>
      <w:r>
        <w:rPr>
          <w:rFonts w:hint="default" w:ascii="Times New Roman" w:hAnsi="Times New Roman" w:eastAsia="仿宋_GB2312" w:cs="Times New Roman"/>
          <w:sz w:val="32"/>
          <w:lang w:eastAsia="zh-CN"/>
        </w:rPr>
        <w:t>对国内无专门检测机构的产品，其主要技术性能指标需提供法定机构（如国家认证中心等）的检测报告或第三方机构组织院士级专家组（</w:t>
      </w:r>
      <w:r>
        <w:rPr>
          <w:rFonts w:hint="default" w:ascii="Times New Roman" w:hAnsi="Times New Roman" w:eastAsia="仿宋_GB2312" w:cs="Times New Roman"/>
          <w:sz w:val="32"/>
          <w:lang w:val="en-US" w:eastAsia="zh-CN"/>
        </w:rPr>
        <w:t>3人以上</w:t>
      </w:r>
      <w:r>
        <w:rPr>
          <w:rFonts w:hint="default" w:ascii="Times New Roman" w:hAnsi="Times New Roman" w:eastAsia="仿宋_GB2312" w:cs="Times New Roman"/>
          <w:sz w:val="32"/>
          <w:lang w:eastAsia="zh-CN"/>
        </w:rPr>
        <w:t>）出具的鉴定意见。</w:t>
      </w:r>
    </w:p>
    <w:p w14:paraId="4E70CEB6">
      <w:pPr>
        <w:spacing w:line="600" w:lineRule="exact"/>
        <w:ind w:firstLine="640" w:firstLineChars="200"/>
        <w:rPr>
          <w:rFonts w:hint="default" w:ascii="Times New Roman" w:hAnsi="Times New Roman" w:eastAsia="仿宋_GB2312" w:cs="Times New Roman"/>
          <w:sz w:val="32"/>
        </w:rPr>
      </w:pPr>
    </w:p>
    <w:p w14:paraId="5D6B65B8">
      <w:pPr>
        <w:snapToGrid w:val="0"/>
        <w:spacing w:line="600" w:lineRule="exact"/>
        <w:ind w:firstLine="420"/>
        <w:rPr>
          <w:rFonts w:hint="default" w:ascii="Times New Roman" w:hAnsi="Times New Roman" w:cs="Times New Roman"/>
          <w:sz w:val="32"/>
        </w:rPr>
      </w:pPr>
    </w:p>
    <w:p w14:paraId="58395C08">
      <w:pPr>
        <w:widowControl/>
        <w:spacing w:line="600" w:lineRule="exact"/>
        <w:rPr>
          <w:rFonts w:hint="default" w:ascii="Times New Roman" w:hAnsi="Times New Roman" w:eastAsia="黑体" w:cs="Times New Roman"/>
          <w:bCs/>
          <w:sz w:val="32"/>
        </w:rPr>
      </w:pPr>
      <w:r>
        <w:rPr>
          <w:rFonts w:hint="default" w:ascii="Times New Roman" w:hAnsi="Times New Roman" w:eastAsia="黑体" w:cs="Times New Roman"/>
          <w:bCs/>
          <w:sz w:val="32"/>
        </w:rPr>
        <w:br w:type="page"/>
      </w:r>
      <w:r>
        <w:rPr>
          <w:rFonts w:hint="default" w:ascii="Times New Roman" w:hAnsi="Times New Roman" w:eastAsia="黑体" w:cs="Times New Roman"/>
          <w:bCs/>
          <w:sz w:val="32"/>
        </w:rPr>
        <w:t>附件</w:t>
      </w:r>
      <w:r>
        <w:rPr>
          <w:rFonts w:hint="default" w:ascii="Times New Roman" w:hAnsi="Times New Roman" w:eastAsia="黑体" w:cs="Times New Roman"/>
          <w:bCs/>
          <w:sz w:val="32"/>
          <w:lang w:eastAsia="zh-CN"/>
        </w:rPr>
        <w:t>（</w:t>
      </w:r>
      <w:r>
        <w:rPr>
          <w:rFonts w:hint="default" w:ascii="Times New Roman" w:hAnsi="Times New Roman" w:eastAsia="黑体" w:cs="Times New Roman"/>
          <w:bCs/>
          <w:sz w:val="32"/>
          <w:lang w:val="en-US" w:eastAsia="zh-CN"/>
        </w:rPr>
        <w:t>2）</w:t>
      </w:r>
    </w:p>
    <w:p w14:paraId="61C207B3">
      <w:pPr>
        <w:spacing w:line="600" w:lineRule="exact"/>
        <w:jc w:val="center"/>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河北省重点领域首台（套）</w:t>
      </w:r>
    </w:p>
    <w:p w14:paraId="27B8205A">
      <w:pPr>
        <w:spacing w:line="600" w:lineRule="exact"/>
        <w:jc w:val="center"/>
        <w:rPr>
          <w:rFonts w:hint="default" w:ascii="Times New Roman" w:hAnsi="Times New Roman" w:eastAsia="方正小标宋简体" w:cs="Times New Roman"/>
          <w:bCs/>
          <w:sz w:val="32"/>
        </w:rPr>
      </w:pPr>
      <w:r>
        <w:rPr>
          <w:rFonts w:hint="default" w:ascii="Times New Roman" w:hAnsi="Times New Roman" w:eastAsia="方正小标宋简体" w:cs="Times New Roman"/>
          <w:bCs/>
          <w:sz w:val="44"/>
        </w:rPr>
        <w:t>重大技术装备产品申报表</w:t>
      </w:r>
    </w:p>
    <w:p w14:paraId="05E09F30">
      <w:pPr>
        <w:spacing w:line="400" w:lineRule="exact"/>
        <w:rPr>
          <w:rFonts w:hint="default" w:ascii="Times New Roman" w:hAnsi="Times New Roman" w:eastAsia="方正仿宋简体" w:cs="Times New Roman"/>
        </w:rPr>
      </w:pPr>
    </w:p>
    <w:p w14:paraId="34DE9BBC">
      <w:pPr>
        <w:spacing w:line="600" w:lineRule="exact"/>
        <w:rPr>
          <w:rFonts w:hint="default" w:ascii="Times New Roman" w:hAnsi="Times New Roman" w:eastAsia="方正仿宋简体" w:cs="Times New Roman"/>
          <w:bCs/>
          <w:sz w:val="24"/>
          <w:szCs w:val="24"/>
        </w:rPr>
      </w:pPr>
      <w:r>
        <w:rPr>
          <w:rFonts w:hint="default" w:ascii="Times New Roman" w:hAnsi="Times New Roman" w:eastAsia="仿宋_GB2312" w:cs="Times New Roman"/>
          <w:sz w:val="32"/>
          <w:szCs w:val="24"/>
        </w:rPr>
        <w:t>县（</w:t>
      </w:r>
      <w:r>
        <w:rPr>
          <w:rFonts w:hint="default" w:ascii="Times New Roman" w:hAnsi="Times New Roman" w:eastAsia="仿宋_GB2312" w:cs="Times New Roman"/>
          <w:sz w:val="32"/>
          <w:szCs w:val="24"/>
          <w:lang w:eastAsia="zh-CN"/>
        </w:rPr>
        <w:t>市、区</w:t>
      </w:r>
      <w:r>
        <w:rPr>
          <w:rFonts w:hint="default" w:ascii="Times New Roman" w:hAnsi="Times New Roman" w:eastAsia="仿宋_GB2312" w:cs="Times New Roman"/>
          <w:sz w:val="32"/>
          <w:szCs w:val="24"/>
        </w:rPr>
        <w:t>）工信主管部门（盖章）</w:t>
      </w:r>
      <w:r>
        <w:rPr>
          <w:rFonts w:hint="default" w:ascii="Times New Roman" w:hAnsi="Times New Roman" w:eastAsia="方正仿宋简体" w:cs="Times New Roman"/>
          <w:sz w:val="24"/>
          <w:szCs w:val="24"/>
        </w:rPr>
        <w:tab/>
      </w:r>
      <w:r>
        <w:rPr>
          <w:rFonts w:hint="default" w:ascii="Times New Roman" w:hAnsi="Times New Roman" w:eastAsia="方正仿宋简体" w:cs="Times New Roman"/>
          <w:sz w:val="24"/>
          <w:szCs w:val="24"/>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8"/>
        <w:gridCol w:w="236"/>
        <w:gridCol w:w="1015"/>
        <w:gridCol w:w="455"/>
        <w:gridCol w:w="1097"/>
        <w:gridCol w:w="89"/>
        <w:gridCol w:w="927"/>
        <w:gridCol w:w="1042"/>
        <w:gridCol w:w="66"/>
        <w:gridCol w:w="120"/>
        <w:gridCol w:w="572"/>
        <w:gridCol w:w="358"/>
        <w:gridCol w:w="1249"/>
      </w:tblGrid>
      <w:tr w14:paraId="58F8B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874" w:type="dxa"/>
            <w:gridSpan w:val="13"/>
            <w:tcBorders>
              <w:top w:val="single" w:color="auto" w:sz="4" w:space="0"/>
              <w:left w:val="single" w:color="auto" w:sz="4" w:space="0"/>
              <w:bottom w:val="single" w:color="auto" w:sz="4" w:space="0"/>
              <w:right w:val="single" w:color="auto" w:sz="4" w:space="0"/>
            </w:tcBorders>
            <w:noWrap w:val="0"/>
            <w:vAlign w:val="bottom"/>
          </w:tcPr>
          <w:p w14:paraId="28A7DD7C">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申报单位基本情况</w:t>
            </w:r>
          </w:p>
        </w:tc>
      </w:tr>
      <w:tr w14:paraId="22A40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648" w:type="dxa"/>
            <w:tcBorders>
              <w:top w:val="single" w:color="auto" w:sz="4" w:space="0"/>
              <w:left w:val="single" w:color="auto" w:sz="4" w:space="0"/>
              <w:bottom w:val="single" w:color="auto" w:sz="4" w:space="0"/>
              <w:right w:val="single" w:color="auto" w:sz="4" w:space="0"/>
            </w:tcBorders>
            <w:noWrap w:val="0"/>
            <w:vAlign w:val="bottom"/>
          </w:tcPr>
          <w:p w14:paraId="7A52DC97">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单 位</w:t>
            </w:r>
          </w:p>
        </w:tc>
        <w:tc>
          <w:tcPr>
            <w:tcW w:w="7226" w:type="dxa"/>
            <w:gridSpan w:val="12"/>
            <w:tcBorders>
              <w:top w:val="single" w:color="auto" w:sz="4" w:space="0"/>
              <w:left w:val="single" w:color="auto" w:sz="4" w:space="0"/>
              <w:bottom w:val="single" w:color="auto" w:sz="4" w:space="0"/>
              <w:right w:val="single" w:color="auto" w:sz="4" w:space="0"/>
            </w:tcBorders>
            <w:noWrap w:val="0"/>
            <w:vAlign w:val="bottom"/>
          </w:tcPr>
          <w:p w14:paraId="74F9DC32">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0E24A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03B846E4">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联系地址</w:t>
            </w:r>
          </w:p>
        </w:tc>
        <w:tc>
          <w:tcPr>
            <w:tcW w:w="5619" w:type="dxa"/>
            <w:gridSpan w:val="10"/>
            <w:tcBorders>
              <w:top w:val="single" w:color="auto" w:sz="4" w:space="0"/>
              <w:left w:val="single" w:color="auto" w:sz="4" w:space="0"/>
              <w:bottom w:val="single" w:color="auto" w:sz="4" w:space="0"/>
              <w:right w:val="single" w:color="auto" w:sz="4" w:space="0"/>
            </w:tcBorders>
            <w:noWrap w:val="0"/>
            <w:vAlign w:val="bottom"/>
          </w:tcPr>
          <w:p w14:paraId="4137C21F">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358" w:type="dxa"/>
            <w:tcBorders>
              <w:top w:val="single" w:color="auto" w:sz="4" w:space="0"/>
              <w:left w:val="single" w:color="auto" w:sz="4" w:space="0"/>
              <w:bottom w:val="single" w:color="auto" w:sz="4" w:space="0"/>
              <w:right w:val="single" w:color="auto" w:sz="4" w:space="0"/>
            </w:tcBorders>
            <w:noWrap w:val="0"/>
            <w:vAlign w:val="bottom"/>
          </w:tcPr>
          <w:p w14:paraId="732A036C">
            <w:pPr>
              <w:snapToGrid w:val="0"/>
              <w:spacing w:line="320" w:lineRule="exact"/>
              <w:jc w:val="center"/>
              <w:rPr>
                <w:rFonts w:hint="default" w:ascii="Times New Roman" w:hAnsi="Times New Roman" w:eastAsia="宋体" w:cs="Times New Roman"/>
                <w:spacing w:val="-20"/>
                <w:sz w:val="24"/>
                <w:szCs w:val="24"/>
              </w:rPr>
            </w:pPr>
            <w:r>
              <w:rPr>
                <w:rFonts w:hint="default" w:ascii="Times New Roman" w:hAnsi="Times New Roman" w:cs="Times New Roman"/>
                <w:spacing w:val="-20"/>
                <w:sz w:val="24"/>
                <w:szCs w:val="24"/>
              </w:rPr>
              <w:t>邮编</w:t>
            </w:r>
          </w:p>
        </w:tc>
        <w:tc>
          <w:tcPr>
            <w:tcW w:w="1249" w:type="dxa"/>
            <w:tcBorders>
              <w:top w:val="single" w:color="auto" w:sz="4" w:space="0"/>
              <w:left w:val="single" w:color="auto" w:sz="4" w:space="0"/>
              <w:bottom w:val="single" w:color="auto" w:sz="4" w:space="0"/>
              <w:right w:val="single" w:color="auto" w:sz="4" w:space="0"/>
            </w:tcBorders>
            <w:noWrap w:val="0"/>
            <w:vAlign w:val="bottom"/>
          </w:tcPr>
          <w:p w14:paraId="51D98F0F">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636B3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1FD8257B">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企业性质</w:t>
            </w:r>
          </w:p>
        </w:tc>
        <w:tc>
          <w:tcPr>
            <w:tcW w:w="7226" w:type="dxa"/>
            <w:gridSpan w:val="12"/>
            <w:tcBorders>
              <w:top w:val="single" w:color="auto" w:sz="4" w:space="0"/>
              <w:left w:val="single" w:color="auto" w:sz="4" w:space="0"/>
              <w:bottom w:val="single" w:color="auto" w:sz="4" w:space="0"/>
              <w:right w:val="single" w:color="auto" w:sz="4" w:space="0"/>
            </w:tcBorders>
            <w:noWrap w:val="0"/>
            <w:vAlign w:val="center"/>
          </w:tcPr>
          <w:p w14:paraId="2C736272">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□国有   □集体   □民营   □外资（其中中方比例</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w:t>
            </w:r>
          </w:p>
        </w:tc>
      </w:tr>
      <w:tr w14:paraId="7F337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7A1DC628">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企业规模</w:t>
            </w: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159442C5">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□大型 □中型 □小型</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649B1EB1">
            <w:pPr>
              <w:snapToGrid w:val="0"/>
              <w:spacing w:line="320" w:lineRule="exact"/>
              <w:rPr>
                <w:rFonts w:hint="default" w:ascii="Times New Roman" w:hAnsi="Times New Roman" w:cs="Times New Roman"/>
                <w:sz w:val="24"/>
                <w:szCs w:val="24"/>
              </w:rPr>
            </w:pPr>
            <w:r>
              <w:rPr>
                <w:rFonts w:hint="default" w:ascii="Times New Roman" w:hAnsi="Times New Roman" w:cs="Times New Roman"/>
                <w:sz w:val="24"/>
                <w:szCs w:val="24"/>
              </w:rPr>
              <w:t>申报</w:t>
            </w:r>
          </w:p>
          <w:p w14:paraId="4865A47E">
            <w:pPr>
              <w:snapToGrid w:val="0"/>
              <w:spacing w:line="320" w:lineRule="exact"/>
              <w:rPr>
                <w:rFonts w:hint="default" w:ascii="Times New Roman" w:hAnsi="Times New Roman" w:cs="Times New Roman"/>
                <w:sz w:val="24"/>
                <w:szCs w:val="24"/>
              </w:rPr>
            </w:pPr>
            <w:r>
              <w:rPr>
                <w:rFonts w:hint="default" w:ascii="Times New Roman" w:hAnsi="Times New Roman" w:cs="Times New Roman"/>
                <w:sz w:val="24"/>
                <w:szCs w:val="24"/>
              </w:rPr>
              <w:t>类型</w:t>
            </w:r>
          </w:p>
        </w:tc>
        <w:tc>
          <w:tcPr>
            <w:tcW w:w="3407" w:type="dxa"/>
            <w:gridSpan w:val="6"/>
            <w:tcBorders>
              <w:top w:val="single" w:color="auto" w:sz="4" w:space="0"/>
              <w:left w:val="single" w:color="auto" w:sz="4" w:space="0"/>
              <w:bottom w:val="single" w:color="auto" w:sz="4" w:space="0"/>
              <w:right w:val="single" w:color="auto" w:sz="4" w:space="0"/>
            </w:tcBorders>
            <w:noWrap w:val="0"/>
            <w:vAlign w:val="center"/>
          </w:tcPr>
          <w:p w14:paraId="77723F1F">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□省内首台(套)</w:t>
            </w:r>
          </w:p>
        </w:tc>
      </w:tr>
      <w:tr w14:paraId="2194D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495B8A53">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职工数</w:t>
            </w:r>
          </w:p>
        </w:tc>
        <w:tc>
          <w:tcPr>
            <w:tcW w:w="1706" w:type="dxa"/>
            <w:gridSpan w:val="3"/>
            <w:tcBorders>
              <w:top w:val="single" w:color="auto" w:sz="4" w:space="0"/>
              <w:left w:val="single" w:color="auto" w:sz="4" w:space="0"/>
              <w:bottom w:val="single" w:color="auto" w:sz="4" w:space="0"/>
              <w:right w:val="single" w:color="auto" w:sz="4" w:space="0"/>
            </w:tcBorders>
            <w:noWrap w:val="0"/>
            <w:vAlign w:val="center"/>
          </w:tcPr>
          <w:p w14:paraId="045D58D0">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14:paraId="746FA1EB">
            <w:pPr>
              <w:snapToGrid w:val="0"/>
              <w:spacing w:line="32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技术</w:t>
            </w:r>
          </w:p>
          <w:p w14:paraId="58C3623E">
            <w:pPr>
              <w:snapToGrid w:val="0"/>
              <w:spacing w:line="32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人员数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28099A6">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 </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4B2DBB5B">
            <w:pPr>
              <w:snapToGrid w:val="0"/>
              <w:spacing w:line="32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产品技术开发及</w:t>
            </w:r>
          </w:p>
          <w:p w14:paraId="0EEBA37E">
            <w:pPr>
              <w:snapToGrid w:val="0"/>
              <w:spacing w:line="320" w:lineRule="exact"/>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产业化投入总额</w:t>
            </w:r>
          </w:p>
        </w:tc>
        <w:tc>
          <w:tcPr>
            <w:tcW w:w="1607" w:type="dxa"/>
            <w:gridSpan w:val="2"/>
            <w:tcBorders>
              <w:top w:val="single" w:color="auto" w:sz="4" w:space="0"/>
              <w:left w:val="single" w:color="auto" w:sz="4" w:space="0"/>
              <w:bottom w:val="single" w:color="auto" w:sz="4" w:space="0"/>
              <w:right w:val="single" w:color="auto" w:sz="4" w:space="0"/>
            </w:tcBorders>
            <w:noWrap w:val="0"/>
            <w:vAlign w:val="center"/>
          </w:tcPr>
          <w:p w14:paraId="64C0365A">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4FC7C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5E17F80C">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联系人</w:t>
            </w:r>
          </w:p>
        </w:tc>
        <w:tc>
          <w:tcPr>
            <w:tcW w:w="1706" w:type="dxa"/>
            <w:gridSpan w:val="3"/>
            <w:tcBorders>
              <w:top w:val="single" w:color="auto" w:sz="4" w:space="0"/>
              <w:left w:val="single" w:color="auto" w:sz="4" w:space="0"/>
              <w:bottom w:val="single" w:color="auto" w:sz="4" w:space="0"/>
              <w:right w:val="single" w:color="auto" w:sz="4" w:space="0"/>
            </w:tcBorders>
            <w:noWrap w:val="0"/>
            <w:vAlign w:val="center"/>
          </w:tcPr>
          <w:p w14:paraId="205152DA">
            <w:pPr>
              <w:snapToGrid w:val="0"/>
              <w:spacing w:line="320" w:lineRule="exact"/>
              <w:jc w:val="center"/>
              <w:rPr>
                <w:rFonts w:hint="default" w:ascii="Times New Roman" w:hAnsi="Times New Roman" w:eastAsia="宋体" w:cs="Times New Roman"/>
                <w:sz w:val="24"/>
                <w:szCs w:val="24"/>
              </w:rPr>
            </w:pP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14:paraId="6B2C0B37">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联系电话</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4AC5123">
            <w:pPr>
              <w:snapToGrid w:val="0"/>
              <w:spacing w:line="320" w:lineRule="exact"/>
              <w:jc w:val="center"/>
              <w:rPr>
                <w:rFonts w:hint="default" w:ascii="Times New Roman" w:hAnsi="Times New Roman" w:cs="Times New Roman"/>
                <w:sz w:val="24"/>
                <w:szCs w:val="24"/>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1D1D82A6">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手 机</w:t>
            </w:r>
          </w:p>
        </w:tc>
        <w:tc>
          <w:tcPr>
            <w:tcW w:w="1607" w:type="dxa"/>
            <w:gridSpan w:val="2"/>
            <w:tcBorders>
              <w:top w:val="single" w:color="auto" w:sz="4" w:space="0"/>
              <w:left w:val="single" w:color="auto" w:sz="4" w:space="0"/>
              <w:bottom w:val="single" w:color="auto" w:sz="4" w:space="0"/>
              <w:right w:val="single" w:color="auto" w:sz="4" w:space="0"/>
            </w:tcBorders>
            <w:noWrap w:val="0"/>
            <w:vAlign w:val="center"/>
          </w:tcPr>
          <w:p w14:paraId="0CA8AAA1">
            <w:pPr>
              <w:snapToGrid w:val="0"/>
              <w:spacing w:line="320" w:lineRule="exact"/>
              <w:jc w:val="center"/>
              <w:rPr>
                <w:rFonts w:hint="default" w:ascii="Times New Roman" w:hAnsi="Times New Roman" w:eastAsia="宋体" w:cs="Times New Roman"/>
                <w:sz w:val="24"/>
                <w:szCs w:val="24"/>
              </w:rPr>
            </w:pPr>
          </w:p>
        </w:tc>
      </w:tr>
      <w:tr w14:paraId="4054F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16D7D9E9">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技术中心</w:t>
            </w:r>
          </w:p>
          <w:p w14:paraId="707202EA">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建设水平</w:t>
            </w:r>
          </w:p>
          <w:p w14:paraId="291767CE">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（请打勾）</w:t>
            </w:r>
          </w:p>
        </w:tc>
        <w:tc>
          <w:tcPr>
            <w:tcW w:w="1706" w:type="dxa"/>
            <w:gridSpan w:val="3"/>
            <w:tcBorders>
              <w:top w:val="single" w:color="auto" w:sz="4" w:space="0"/>
              <w:left w:val="single" w:color="auto" w:sz="4" w:space="0"/>
              <w:bottom w:val="single" w:color="auto" w:sz="4" w:space="0"/>
              <w:right w:val="single" w:color="auto" w:sz="4" w:space="0"/>
            </w:tcBorders>
            <w:noWrap w:val="0"/>
            <w:vAlign w:val="center"/>
          </w:tcPr>
          <w:p w14:paraId="3493AFCB">
            <w:pPr>
              <w:numPr>
                <w:ilvl w:val="0"/>
                <w:numId w:val="3"/>
              </w:num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□国家级</w:t>
            </w:r>
          </w:p>
          <w:p w14:paraId="442ACCB5">
            <w:pPr>
              <w:numPr>
                <w:ilvl w:val="0"/>
                <w:numId w:val="3"/>
              </w:num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□省级</w:t>
            </w:r>
          </w:p>
          <w:p w14:paraId="54E8E172">
            <w:pPr>
              <w:numPr>
                <w:ilvl w:val="0"/>
                <w:numId w:val="3"/>
              </w:num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□市级</w:t>
            </w: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68632795">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是否建立省外或</w:t>
            </w:r>
          </w:p>
          <w:p w14:paraId="09A268BD">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海外研发机构</w:t>
            </w:r>
          </w:p>
          <w:p w14:paraId="4949DF99">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（请打勾）</w:t>
            </w:r>
          </w:p>
        </w:tc>
        <w:tc>
          <w:tcPr>
            <w:tcW w:w="3407" w:type="dxa"/>
            <w:gridSpan w:val="6"/>
            <w:tcBorders>
              <w:top w:val="single" w:color="auto" w:sz="4" w:space="0"/>
              <w:left w:val="single" w:color="auto" w:sz="4" w:space="0"/>
              <w:bottom w:val="single" w:color="auto" w:sz="4" w:space="0"/>
              <w:right w:val="single" w:color="auto" w:sz="4" w:space="0"/>
            </w:tcBorders>
            <w:noWrap w:val="0"/>
            <w:vAlign w:val="center"/>
          </w:tcPr>
          <w:p w14:paraId="4ED64166">
            <w:pPr>
              <w:numPr>
                <w:ilvl w:val="0"/>
                <w:numId w:val="3"/>
              </w:num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□已建立省外研发机构</w:t>
            </w:r>
          </w:p>
          <w:p w14:paraId="17A8EC0B">
            <w:pPr>
              <w:numPr>
                <w:ilvl w:val="0"/>
                <w:numId w:val="3"/>
              </w:num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□已建立海外研发机构</w:t>
            </w:r>
          </w:p>
          <w:p w14:paraId="414EBF06">
            <w:pPr>
              <w:numPr>
                <w:ilvl w:val="0"/>
                <w:numId w:val="3"/>
              </w:num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□未建立省外或海外研发机构</w:t>
            </w:r>
          </w:p>
        </w:tc>
      </w:tr>
      <w:tr w14:paraId="5909A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8874" w:type="dxa"/>
            <w:gridSpan w:val="13"/>
            <w:tcBorders>
              <w:top w:val="single" w:color="auto" w:sz="4" w:space="0"/>
              <w:left w:val="single" w:color="auto" w:sz="4" w:space="0"/>
              <w:bottom w:val="single" w:color="auto" w:sz="4" w:space="0"/>
              <w:right w:val="single" w:color="auto" w:sz="4" w:space="0"/>
            </w:tcBorders>
            <w:noWrap w:val="0"/>
            <w:vAlign w:val="center"/>
          </w:tcPr>
          <w:p w14:paraId="0ECA504B">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近两年经营情况（单位：万元）</w:t>
            </w:r>
          </w:p>
        </w:tc>
      </w:tr>
      <w:tr w14:paraId="2AE47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restart"/>
            <w:tcBorders>
              <w:top w:val="single" w:color="auto" w:sz="4" w:space="0"/>
              <w:left w:val="single" w:color="auto" w:sz="4" w:space="0"/>
              <w:bottom w:val="single" w:color="auto" w:sz="4" w:space="0"/>
              <w:right w:val="single" w:color="auto" w:sz="4" w:space="0"/>
            </w:tcBorders>
            <w:noWrap w:val="0"/>
            <w:vAlign w:val="center"/>
          </w:tcPr>
          <w:p w14:paraId="79132786">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上上年度</w:t>
            </w:r>
          </w:p>
          <w:p w14:paraId="7DA74190">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经营情况</w:t>
            </w: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2DB6A95A">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资产总额</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37310233">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负债</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D221A27">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销售收入</w:t>
            </w:r>
          </w:p>
        </w:tc>
      </w:tr>
      <w:tr w14:paraId="05CDB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11F00143">
            <w:pPr>
              <w:widowControl/>
              <w:spacing w:line="320" w:lineRule="exact"/>
              <w:jc w:val="left"/>
              <w:rPr>
                <w:rFonts w:hint="default" w:ascii="Times New Roman" w:hAnsi="Times New Roman"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0AD5E85B">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4D75F1C5">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9DAE28D">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4B353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0FF92A76">
            <w:pPr>
              <w:widowControl/>
              <w:spacing w:line="320" w:lineRule="exact"/>
              <w:jc w:val="left"/>
              <w:rPr>
                <w:rFonts w:hint="default" w:ascii="Times New Roman" w:hAnsi="Times New Roman"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7BFD5904">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出口总额</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327BEF49">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税金</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FC4A506">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利润</w:t>
            </w:r>
          </w:p>
        </w:tc>
      </w:tr>
      <w:tr w14:paraId="271AA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78458C3D">
            <w:pPr>
              <w:widowControl/>
              <w:spacing w:line="320" w:lineRule="exact"/>
              <w:jc w:val="left"/>
              <w:rPr>
                <w:rFonts w:hint="default" w:ascii="Times New Roman" w:hAnsi="Times New Roman"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16878840">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3CBE0286">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2FA5CB8">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30BF3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0D7784E2">
            <w:pPr>
              <w:widowControl/>
              <w:spacing w:line="320" w:lineRule="exact"/>
              <w:jc w:val="left"/>
              <w:rPr>
                <w:rFonts w:hint="default" w:ascii="Times New Roman" w:hAnsi="Times New Roman"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2B6A0272">
            <w:pPr>
              <w:snapToGrid w:val="0"/>
              <w:spacing w:line="320" w:lineRule="exact"/>
              <w:jc w:val="center"/>
              <w:rPr>
                <w:rFonts w:hint="default" w:ascii="Times New Roman" w:hAnsi="Times New Roman" w:eastAsia="宋体" w:cs="Times New Roman"/>
                <w:snapToGrid w:val="0"/>
                <w:spacing w:val="-20"/>
                <w:sz w:val="24"/>
                <w:szCs w:val="24"/>
              </w:rPr>
            </w:pPr>
            <w:r>
              <w:rPr>
                <w:rFonts w:hint="default" w:ascii="Times New Roman" w:hAnsi="Times New Roman" w:eastAsia="宋体" w:cs="Times New Roman"/>
                <w:snapToGrid w:val="0"/>
                <w:spacing w:val="-20"/>
                <w:sz w:val="24"/>
                <w:szCs w:val="24"/>
              </w:rPr>
              <w:t>技术开发费/销售收入比例（R&amp;D%）</w:t>
            </w:r>
          </w:p>
        </w:tc>
        <w:tc>
          <w:tcPr>
            <w:tcW w:w="4334" w:type="dxa"/>
            <w:gridSpan w:val="7"/>
            <w:tcBorders>
              <w:top w:val="single" w:color="auto" w:sz="4" w:space="0"/>
              <w:left w:val="single" w:color="auto" w:sz="4" w:space="0"/>
              <w:bottom w:val="single" w:color="auto" w:sz="4" w:space="0"/>
              <w:right w:val="single" w:color="auto" w:sz="4" w:space="0"/>
            </w:tcBorders>
            <w:noWrap w:val="0"/>
            <w:vAlign w:val="center"/>
          </w:tcPr>
          <w:p w14:paraId="7544A2D1">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6EE66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restart"/>
            <w:tcBorders>
              <w:top w:val="single" w:color="auto" w:sz="4" w:space="0"/>
              <w:left w:val="single" w:color="auto" w:sz="4" w:space="0"/>
              <w:bottom w:val="single" w:color="auto" w:sz="4" w:space="0"/>
              <w:right w:val="single" w:color="auto" w:sz="4" w:space="0"/>
            </w:tcBorders>
            <w:noWrap w:val="0"/>
            <w:vAlign w:val="center"/>
          </w:tcPr>
          <w:p w14:paraId="4B2C8E0B">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上年度经营</w:t>
            </w:r>
          </w:p>
          <w:p w14:paraId="4F1C0D54">
            <w:pPr>
              <w:snapToGrid w:val="0"/>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情况（预计）</w:t>
            </w: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0756E69A">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资产总额</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005A6CAC">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负债</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439CA1C">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销售收入</w:t>
            </w:r>
          </w:p>
        </w:tc>
      </w:tr>
      <w:tr w14:paraId="06ED1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6F7DDFE5">
            <w:pPr>
              <w:widowControl/>
              <w:spacing w:line="320" w:lineRule="exact"/>
              <w:jc w:val="left"/>
              <w:rPr>
                <w:rFonts w:hint="default" w:ascii="Times New Roman" w:hAnsi="Times New Roman" w:eastAsia="宋体"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48C20215">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03B1421A">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398A330">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3D598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4AA679DA">
            <w:pPr>
              <w:widowControl/>
              <w:spacing w:line="320" w:lineRule="exact"/>
              <w:jc w:val="left"/>
              <w:rPr>
                <w:rFonts w:hint="default" w:ascii="Times New Roman" w:hAnsi="Times New Roman" w:eastAsia="宋体"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592F08EC">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出口总额</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0A90A2DD">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税金</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2475643">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利润</w:t>
            </w:r>
          </w:p>
        </w:tc>
      </w:tr>
      <w:tr w14:paraId="26C7A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02F3AE70">
            <w:pPr>
              <w:widowControl/>
              <w:spacing w:line="320" w:lineRule="exact"/>
              <w:jc w:val="left"/>
              <w:rPr>
                <w:rFonts w:hint="default" w:ascii="Times New Roman" w:hAnsi="Times New Roman" w:eastAsia="宋体"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1DD1FF7A">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035" w:type="dxa"/>
            <w:gridSpan w:val="3"/>
            <w:tcBorders>
              <w:top w:val="single" w:color="auto" w:sz="4" w:space="0"/>
              <w:left w:val="single" w:color="auto" w:sz="4" w:space="0"/>
              <w:bottom w:val="single" w:color="auto" w:sz="4" w:space="0"/>
              <w:right w:val="single" w:color="auto" w:sz="4" w:space="0"/>
            </w:tcBorders>
            <w:noWrap w:val="0"/>
            <w:vAlign w:val="center"/>
          </w:tcPr>
          <w:p w14:paraId="1F3C9697">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C4FAD98">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2D92F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2" w:hRule="atLeast"/>
          <w:jc w:val="center"/>
        </w:trPr>
        <w:tc>
          <w:tcPr>
            <w:tcW w:w="1648" w:type="dxa"/>
            <w:vMerge w:val="continue"/>
            <w:tcBorders>
              <w:top w:val="single" w:color="auto" w:sz="4" w:space="0"/>
              <w:left w:val="single" w:color="auto" w:sz="4" w:space="0"/>
              <w:bottom w:val="single" w:color="auto" w:sz="4" w:space="0"/>
              <w:right w:val="single" w:color="auto" w:sz="4" w:space="0"/>
            </w:tcBorders>
            <w:noWrap w:val="0"/>
            <w:vAlign w:val="center"/>
          </w:tcPr>
          <w:p w14:paraId="7CC700AC">
            <w:pPr>
              <w:widowControl/>
              <w:spacing w:line="320" w:lineRule="exact"/>
              <w:jc w:val="left"/>
              <w:rPr>
                <w:rFonts w:hint="default" w:ascii="Times New Roman" w:hAnsi="Times New Roman" w:eastAsia="宋体" w:cs="Times New Roman"/>
                <w:sz w:val="24"/>
                <w:szCs w:val="24"/>
              </w:rPr>
            </w:pPr>
          </w:p>
        </w:tc>
        <w:tc>
          <w:tcPr>
            <w:tcW w:w="2892" w:type="dxa"/>
            <w:gridSpan w:val="5"/>
            <w:tcBorders>
              <w:top w:val="single" w:color="auto" w:sz="4" w:space="0"/>
              <w:left w:val="single" w:color="auto" w:sz="4" w:space="0"/>
              <w:bottom w:val="single" w:color="auto" w:sz="4" w:space="0"/>
              <w:right w:val="single" w:color="auto" w:sz="4" w:space="0"/>
            </w:tcBorders>
            <w:noWrap w:val="0"/>
            <w:vAlign w:val="center"/>
          </w:tcPr>
          <w:p w14:paraId="08125508">
            <w:pPr>
              <w:snapToGrid w:val="0"/>
              <w:spacing w:line="320" w:lineRule="exact"/>
              <w:jc w:val="center"/>
              <w:rPr>
                <w:rFonts w:hint="default" w:ascii="Times New Roman" w:hAnsi="Times New Roman" w:eastAsia="宋体" w:cs="Times New Roman"/>
                <w:snapToGrid w:val="0"/>
                <w:spacing w:val="-20"/>
                <w:sz w:val="24"/>
                <w:szCs w:val="24"/>
              </w:rPr>
            </w:pPr>
            <w:r>
              <w:rPr>
                <w:rFonts w:hint="default" w:ascii="Times New Roman" w:hAnsi="Times New Roman" w:eastAsia="宋体" w:cs="Times New Roman"/>
                <w:snapToGrid w:val="0"/>
                <w:spacing w:val="-20"/>
                <w:sz w:val="24"/>
                <w:szCs w:val="24"/>
              </w:rPr>
              <w:t>技术开发费/销售收入</w:t>
            </w:r>
            <w:r>
              <w:rPr>
                <w:rFonts w:hint="default" w:ascii="Times New Roman" w:hAnsi="Times New Roman" w:eastAsia="宋体" w:cs="Times New Roman"/>
                <w:snapToGrid w:val="0"/>
                <w:spacing w:val="-20"/>
                <w:sz w:val="24"/>
                <w:szCs w:val="24"/>
                <w:lang w:eastAsia="zh-CN"/>
              </w:rPr>
              <w:t>比例</w:t>
            </w:r>
            <w:r>
              <w:rPr>
                <w:rFonts w:hint="default" w:ascii="Times New Roman" w:hAnsi="Times New Roman" w:eastAsia="宋体" w:cs="Times New Roman"/>
                <w:snapToGrid w:val="0"/>
                <w:spacing w:val="-20"/>
                <w:sz w:val="24"/>
                <w:szCs w:val="24"/>
              </w:rPr>
              <w:t>（R&amp;D%）</w:t>
            </w:r>
          </w:p>
        </w:tc>
        <w:tc>
          <w:tcPr>
            <w:tcW w:w="4334" w:type="dxa"/>
            <w:gridSpan w:val="7"/>
            <w:tcBorders>
              <w:top w:val="single" w:color="auto" w:sz="4" w:space="0"/>
              <w:left w:val="single" w:color="auto" w:sz="4" w:space="0"/>
              <w:bottom w:val="single" w:color="auto" w:sz="4" w:space="0"/>
              <w:right w:val="single" w:color="auto" w:sz="4" w:space="0"/>
            </w:tcBorders>
            <w:noWrap w:val="0"/>
            <w:vAlign w:val="center"/>
          </w:tcPr>
          <w:p w14:paraId="6B14DD3F">
            <w:pPr>
              <w:snapToGrid w:val="0"/>
              <w:spacing w:line="320" w:lineRule="exact"/>
              <w:jc w:val="center"/>
              <w:rPr>
                <w:rFonts w:hint="default" w:ascii="Times New Roman" w:hAnsi="Times New Roman" w:eastAsia="宋体" w:cs="Times New Roman"/>
                <w:snapToGrid w:val="0"/>
                <w:spacing w:val="-20"/>
                <w:sz w:val="24"/>
                <w:szCs w:val="24"/>
              </w:rPr>
            </w:pPr>
            <w:r>
              <w:rPr>
                <w:rFonts w:hint="default" w:ascii="Times New Roman" w:hAnsi="Times New Roman" w:eastAsia="宋体" w:cs="Times New Roman"/>
                <w:snapToGrid w:val="0"/>
                <w:spacing w:val="-20"/>
                <w:sz w:val="24"/>
                <w:szCs w:val="24"/>
              </w:rPr>
              <w:t> </w:t>
            </w:r>
          </w:p>
        </w:tc>
      </w:tr>
      <w:tr w14:paraId="7C588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8874" w:type="dxa"/>
            <w:gridSpan w:val="13"/>
            <w:tcBorders>
              <w:top w:val="single" w:color="auto" w:sz="4" w:space="0"/>
              <w:left w:val="single" w:color="auto" w:sz="4" w:space="0"/>
              <w:bottom w:val="single" w:color="auto" w:sz="4" w:space="0"/>
              <w:right w:val="single" w:color="auto" w:sz="4" w:space="0"/>
            </w:tcBorders>
            <w:noWrap w:val="0"/>
            <w:vAlign w:val="center"/>
          </w:tcPr>
          <w:p w14:paraId="77799F97">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主导产品市场占有率</w:t>
            </w:r>
          </w:p>
        </w:tc>
      </w:tr>
      <w:tr w14:paraId="6ABBC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899" w:type="dxa"/>
            <w:gridSpan w:val="3"/>
            <w:tcBorders>
              <w:top w:val="single" w:color="auto" w:sz="4" w:space="0"/>
              <w:left w:val="single" w:color="auto" w:sz="4" w:space="0"/>
              <w:bottom w:val="single" w:color="auto" w:sz="4" w:space="0"/>
              <w:right w:val="single" w:color="auto" w:sz="4" w:space="0"/>
            </w:tcBorders>
            <w:noWrap w:val="0"/>
            <w:vAlign w:val="center"/>
          </w:tcPr>
          <w:p w14:paraId="0D0ED1D5">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国际市场（%）</w:t>
            </w:r>
          </w:p>
        </w:tc>
        <w:tc>
          <w:tcPr>
            <w:tcW w:w="3610" w:type="dxa"/>
            <w:gridSpan w:val="5"/>
            <w:tcBorders>
              <w:top w:val="single" w:color="auto" w:sz="4" w:space="0"/>
              <w:left w:val="single" w:color="auto" w:sz="4" w:space="0"/>
              <w:bottom w:val="single" w:color="auto" w:sz="4" w:space="0"/>
              <w:right w:val="single" w:color="auto" w:sz="4" w:space="0"/>
            </w:tcBorders>
            <w:noWrap w:val="0"/>
            <w:vAlign w:val="center"/>
          </w:tcPr>
          <w:p w14:paraId="30E558E7">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国内市场（%）</w:t>
            </w:r>
          </w:p>
        </w:tc>
        <w:tc>
          <w:tcPr>
            <w:tcW w:w="2365" w:type="dxa"/>
            <w:gridSpan w:val="5"/>
            <w:tcBorders>
              <w:top w:val="single" w:color="auto" w:sz="4" w:space="0"/>
              <w:left w:val="single" w:color="auto" w:sz="4" w:space="0"/>
              <w:bottom w:val="single" w:color="auto" w:sz="4" w:space="0"/>
              <w:right w:val="single" w:color="auto" w:sz="4" w:space="0"/>
            </w:tcBorders>
            <w:noWrap w:val="0"/>
            <w:vAlign w:val="center"/>
          </w:tcPr>
          <w:p w14:paraId="5E7D18B0">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本省市场（%）</w:t>
            </w:r>
          </w:p>
        </w:tc>
      </w:tr>
      <w:tr w14:paraId="67F61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899" w:type="dxa"/>
            <w:gridSpan w:val="3"/>
            <w:tcBorders>
              <w:top w:val="single" w:color="auto" w:sz="4" w:space="0"/>
              <w:left w:val="single" w:color="auto" w:sz="4" w:space="0"/>
              <w:bottom w:val="single" w:color="auto" w:sz="4" w:space="0"/>
              <w:right w:val="single" w:color="auto" w:sz="4" w:space="0"/>
            </w:tcBorders>
            <w:noWrap w:val="0"/>
            <w:vAlign w:val="bottom"/>
          </w:tcPr>
          <w:p w14:paraId="33EBF0BF">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3610" w:type="dxa"/>
            <w:gridSpan w:val="5"/>
            <w:tcBorders>
              <w:top w:val="single" w:color="auto" w:sz="4" w:space="0"/>
              <w:left w:val="single" w:color="auto" w:sz="4" w:space="0"/>
              <w:bottom w:val="single" w:color="auto" w:sz="4" w:space="0"/>
              <w:right w:val="single" w:color="auto" w:sz="4" w:space="0"/>
            </w:tcBorders>
            <w:noWrap w:val="0"/>
            <w:vAlign w:val="bottom"/>
          </w:tcPr>
          <w:p w14:paraId="4C3FD365">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365" w:type="dxa"/>
            <w:gridSpan w:val="5"/>
            <w:tcBorders>
              <w:top w:val="single" w:color="auto" w:sz="4" w:space="0"/>
              <w:left w:val="single" w:color="auto" w:sz="4" w:space="0"/>
              <w:bottom w:val="single" w:color="auto" w:sz="4" w:space="0"/>
              <w:right w:val="single" w:color="auto" w:sz="4" w:space="0"/>
            </w:tcBorders>
            <w:noWrap w:val="0"/>
            <w:vAlign w:val="bottom"/>
          </w:tcPr>
          <w:p w14:paraId="1E991D58">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32D2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74" w:type="dxa"/>
            <w:gridSpan w:val="13"/>
            <w:tcBorders>
              <w:top w:val="single" w:color="auto" w:sz="4" w:space="0"/>
              <w:left w:val="single" w:color="auto" w:sz="4" w:space="0"/>
              <w:bottom w:val="single" w:color="auto" w:sz="4" w:space="0"/>
              <w:right w:val="single" w:color="auto" w:sz="4" w:space="0"/>
            </w:tcBorders>
            <w:noWrap w:val="0"/>
            <w:vAlign w:val="bottom"/>
          </w:tcPr>
          <w:p w14:paraId="41459923">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rPr>
              <w:t>申报首台（套）重大装备产品及关键部件情况</w:t>
            </w:r>
          </w:p>
        </w:tc>
      </w:tr>
      <w:tr w14:paraId="248A6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884" w:type="dxa"/>
            <w:gridSpan w:val="2"/>
            <w:tcBorders>
              <w:top w:val="single" w:color="auto" w:sz="4" w:space="0"/>
              <w:left w:val="single" w:color="auto" w:sz="4" w:space="0"/>
              <w:bottom w:val="single" w:color="auto" w:sz="4" w:space="0"/>
              <w:right w:val="single" w:color="auto" w:sz="4" w:space="0"/>
            </w:tcBorders>
            <w:noWrap w:val="0"/>
            <w:vAlign w:val="bottom"/>
          </w:tcPr>
          <w:p w14:paraId="0283B595">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申报产品名称、</w:t>
            </w:r>
          </w:p>
          <w:p w14:paraId="156C6206">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型号、规格</w:t>
            </w:r>
          </w:p>
        </w:tc>
        <w:tc>
          <w:tcPr>
            <w:tcW w:w="2567" w:type="dxa"/>
            <w:gridSpan w:val="3"/>
            <w:tcBorders>
              <w:top w:val="single" w:color="auto" w:sz="4" w:space="0"/>
              <w:left w:val="single" w:color="auto" w:sz="4" w:space="0"/>
              <w:bottom w:val="single" w:color="auto" w:sz="4" w:space="0"/>
              <w:right w:val="single" w:color="auto" w:sz="4" w:space="0"/>
            </w:tcBorders>
            <w:noWrap w:val="0"/>
            <w:vAlign w:val="center"/>
          </w:tcPr>
          <w:p w14:paraId="7107B2FF">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244" w:type="dxa"/>
            <w:gridSpan w:val="5"/>
            <w:tcBorders>
              <w:top w:val="single" w:color="auto" w:sz="4" w:space="0"/>
              <w:left w:val="single" w:color="auto" w:sz="4" w:space="0"/>
              <w:bottom w:val="single" w:color="auto" w:sz="4" w:space="0"/>
              <w:right w:val="single" w:color="auto" w:sz="4" w:space="0"/>
            </w:tcBorders>
            <w:noWrap w:val="0"/>
            <w:vAlign w:val="center"/>
          </w:tcPr>
          <w:p w14:paraId="670EF922">
            <w:pPr>
              <w:snapToGrid w:val="0"/>
              <w:spacing w:line="320" w:lineRule="exact"/>
              <w:jc w:val="center"/>
              <w:rPr>
                <w:rFonts w:hint="default" w:ascii="Times New Roman" w:hAnsi="Times New Roman" w:eastAsia="宋体" w:cs="Times New Roman"/>
                <w:sz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rPr>
              <w:t>首台</w:t>
            </w:r>
            <w:r>
              <w:rPr>
                <w:rFonts w:hint="default" w:ascii="Times New Roman" w:hAnsi="Times New Roman" w:eastAsia="宋体" w:cs="Times New Roman"/>
                <w:sz w:val="24"/>
                <w:szCs w:val="24"/>
              </w:rPr>
              <w:t>□首</w:t>
            </w:r>
            <w:r>
              <w:rPr>
                <w:rFonts w:hint="default" w:ascii="Times New Roman" w:hAnsi="Times New Roman" w:eastAsia="宋体" w:cs="Times New Roman"/>
                <w:sz w:val="24"/>
              </w:rPr>
              <w:t>套</w:t>
            </w:r>
          </w:p>
          <w:p w14:paraId="2756084D">
            <w:pPr>
              <w:snapToGrid w:val="0"/>
              <w:spacing w:line="320" w:lineRule="exact"/>
              <w:jc w:val="center"/>
              <w:rPr>
                <w:rFonts w:hint="default" w:ascii="Times New Roman" w:hAnsi="Times New Roman" w:eastAsia="宋体" w:cs="Times New Roman"/>
                <w:sz w:val="24"/>
              </w:rPr>
            </w:pPr>
            <w:r>
              <w:rPr>
                <w:rFonts w:hint="default" w:ascii="Times New Roman" w:hAnsi="Times New Roman" w:eastAsia="宋体" w:cs="Times New Roman"/>
                <w:sz w:val="24"/>
                <w:szCs w:val="24"/>
              </w:rPr>
              <w:t>□首</w:t>
            </w:r>
            <w:r>
              <w:rPr>
                <w:rFonts w:hint="default" w:ascii="Times New Roman" w:hAnsi="Times New Roman" w:eastAsia="宋体" w:cs="Times New Roman"/>
                <w:sz w:val="24"/>
              </w:rPr>
              <w:t>批</w:t>
            </w:r>
          </w:p>
          <w:p w14:paraId="65ACAB22">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rPr>
              <w:t>关键</w:t>
            </w:r>
            <w:r>
              <w:rPr>
                <w:rFonts w:hint="default" w:ascii="Times New Roman" w:hAnsi="Times New Roman" w:eastAsia="宋体" w:cs="Times New Roman"/>
                <w:sz w:val="24"/>
                <w:lang w:eastAsia="zh-CN"/>
              </w:rPr>
              <w:t>零</w:t>
            </w:r>
            <w:r>
              <w:rPr>
                <w:rFonts w:hint="default" w:ascii="Times New Roman" w:hAnsi="Times New Roman" w:eastAsia="宋体" w:cs="Times New Roman"/>
                <w:sz w:val="24"/>
              </w:rPr>
              <w:t>部件</w:t>
            </w:r>
          </w:p>
        </w:tc>
        <w:tc>
          <w:tcPr>
            <w:tcW w:w="2179" w:type="dxa"/>
            <w:gridSpan w:val="3"/>
            <w:tcBorders>
              <w:top w:val="single" w:color="auto" w:sz="4" w:space="0"/>
              <w:left w:val="single" w:color="auto" w:sz="4" w:space="0"/>
              <w:bottom w:val="single" w:color="auto" w:sz="4" w:space="0"/>
              <w:right w:val="single" w:color="auto" w:sz="4" w:space="0"/>
            </w:tcBorders>
            <w:noWrap w:val="0"/>
            <w:vAlign w:val="center"/>
          </w:tcPr>
          <w:p w14:paraId="1190CF75">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392C8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771D0259">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所属行业领域</w:t>
            </w:r>
          </w:p>
        </w:tc>
        <w:tc>
          <w:tcPr>
            <w:tcW w:w="2567" w:type="dxa"/>
            <w:gridSpan w:val="3"/>
            <w:tcBorders>
              <w:top w:val="single" w:color="auto" w:sz="4" w:space="0"/>
              <w:left w:val="single" w:color="auto" w:sz="4" w:space="0"/>
              <w:bottom w:val="single" w:color="auto" w:sz="4" w:space="0"/>
              <w:right w:val="single" w:color="auto" w:sz="4" w:space="0"/>
            </w:tcBorders>
            <w:noWrap w:val="0"/>
            <w:vAlign w:val="center"/>
          </w:tcPr>
          <w:p w14:paraId="52A55A2F">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c>
          <w:tcPr>
            <w:tcW w:w="2244" w:type="dxa"/>
            <w:gridSpan w:val="5"/>
            <w:tcBorders>
              <w:top w:val="single" w:color="auto" w:sz="4" w:space="0"/>
              <w:left w:val="single" w:color="auto" w:sz="4" w:space="0"/>
              <w:bottom w:val="single" w:color="auto" w:sz="4" w:space="0"/>
              <w:right w:val="single" w:color="auto" w:sz="4" w:space="0"/>
            </w:tcBorders>
            <w:noWrap w:val="0"/>
            <w:vAlign w:val="center"/>
          </w:tcPr>
          <w:p w14:paraId="242B3831">
            <w:pPr>
              <w:snapToGrid w:val="0"/>
              <w:spacing w:line="320" w:lineRule="exact"/>
              <w:ind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产品鉴定情况</w:t>
            </w:r>
          </w:p>
        </w:tc>
        <w:tc>
          <w:tcPr>
            <w:tcW w:w="2179" w:type="dxa"/>
            <w:gridSpan w:val="3"/>
            <w:tcBorders>
              <w:top w:val="single" w:color="auto" w:sz="4" w:space="0"/>
              <w:left w:val="single" w:color="auto" w:sz="4" w:space="0"/>
              <w:bottom w:val="single" w:color="auto" w:sz="4" w:space="0"/>
              <w:right w:val="single" w:color="auto" w:sz="4" w:space="0"/>
            </w:tcBorders>
            <w:noWrap w:val="0"/>
            <w:vAlign w:val="center"/>
          </w:tcPr>
          <w:p w14:paraId="31A91820">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w:t>
            </w:r>
          </w:p>
        </w:tc>
      </w:tr>
      <w:tr w14:paraId="338D2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12247A80">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首台</w:t>
            </w:r>
            <w:r>
              <w:rPr>
                <w:rFonts w:hint="default" w:ascii="Times New Roman" w:hAnsi="Times New Roman" w:eastAsia="宋体" w:cs="Times New Roman"/>
                <w:sz w:val="24"/>
                <w:szCs w:val="24"/>
                <w:lang w:eastAsia="zh-CN"/>
              </w:rPr>
              <w:t>（套）</w:t>
            </w:r>
            <w:r>
              <w:rPr>
                <w:rFonts w:hint="default" w:ascii="Times New Roman" w:hAnsi="Times New Roman" w:eastAsia="宋体" w:cs="Times New Roman"/>
                <w:sz w:val="24"/>
                <w:szCs w:val="24"/>
              </w:rPr>
              <w:t>投放</w:t>
            </w:r>
          </w:p>
          <w:p w14:paraId="72EB769F">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市场时间</w:t>
            </w:r>
          </w:p>
        </w:tc>
        <w:tc>
          <w:tcPr>
            <w:tcW w:w="2567" w:type="dxa"/>
            <w:gridSpan w:val="3"/>
            <w:tcBorders>
              <w:top w:val="single" w:color="auto" w:sz="4" w:space="0"/>
              <w:left w:val="single" w:color="auto" w:sz="4" w:space="0"/>
              <w:bottom w:val="single" w:color="auto" w:sz="4" w:space="0"/>
              <w:right w:val="single" w:color="auto" w:sz="4" w:space="0"/>
            </w:tcBorders>
            <w:noWrap w:val="0"/>
            <w:vAlign w:val="center"/>
          </w:tcPr>
          <w:p w14:paraId="42B1A4E5">
            <w:pPr>
              <w:snapToGrid w:val="0"/>
              <w:spacing w:line="320" w:lineRule="exact"/>
              <w:rPr>
                <w:rFonts w:hint="default" w:ascii="Times New Roman" w:hAnsi="Times New Roman" w:eastAsia="宋体" w:cs="Times New Roman"/>
                <w:sz w:val="24"/>
                <w:szCs w:val="24"/>
              </w:rPr>
            </w:pPr>
          </w:p>
        </w:tc>
        <w:tc>
          <w:tcPr>
            <w:tcW w:w="2244" w:type="dxa"/>
            <w:gridSpan w:val="5"/>
            <w:tcBorders>
              <w:top w:val="single" w:color="auto" w:sz="4" w:space="0"/>
              <w:left w:val="single" w:color="auto" w:sz="4" w:space="0"/>
              <w:bottom w:val="single" w:color="auto" w:sz="4" w:space="0"/>
              <w:right w:val="single" w:color="auto" w:sz="4" w:space="0"/>
            </w:tcBorders>
            <w:noWrap w:val="0"/>
            <w:vAlign w:val="center"/>
          </w:tcPr>
          <w:p w14:paraId="13DF61E9">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产品核心</w:t>
            </w:r>
          </w:p>
          <w:p w14:paraId="7BE847C8">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技术指标</w:t>
            </w:r>
          </w:p>
        </w:tc>
        <w:tc>
          <w:tcPr>
            <w:tcW w:w="2179" w:type="dxa"/>
            <w:gridSpan w:val="3"/>
            <w:tcBorders>
              <w:top w:val="single" w:color="auto" w:sz="4" w:space="0"/>
              <w:left w:val="single" w:color="auto" w:sz="4" w:space="0"/>
              <w:bottom w:val="single" w:color="auto" w:sz="4" w:space="0"/>
              <w:right w:val="single" w:color="auto" w:sz="4" w:space="0"/>
            </w:tcBorders>
            <w:noWrap w:val="0"/>
            <w:vAlign w:val="center"/>
          </w:tcPr>
          <w:p w14:paraId="7C4FD692">
            <w:pPr>
              <w:snapToGrid w:val="0"/>
              <w:spacing w:line="320" w:lineRule="exact"/>
              <w:rPr>
                <w:rFonts w:hint="default" w:ascii="Times New Roman" w:hAnsi="Times New Roman" w:eastAsia="宋体" w:cs="Times New Roman"/>
                <w:sz w:val="24"/>
                <w:szCs w:val="24"/>
              </w:rPr>
            </w:pPr>
          </w:p>
        </w:tc>
      </w:tr>
      <w:tr w14:paraId="5244A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3B0D612F">
            <w:pPr>
              <w:snapToGri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rPr>
              <w:t>用户单位</w:t>
            </w:r>
          </w:p>
        </w:tc>
        <w:tc>
          <w:tcPr>
            <w:tcW w:w="2567" w:type="dxa"/>
            <w:gridSpan w:val="3"/>
            <w:tcBorders>
              <w:top w:val="single" w:color="auto" w:sz="4" w:space="0"/>
              <w:left w:val="single" w:color="auto" w:sz="4" w:space="0"/>
              <w:bottom w:val="single" w:color="auto" w:sz="4" w:space="0"/>
              <w:right w:val="single" w:color="auto" w:sz="4" w:space="0"/>
            </w:tcBorders>
            <w:noWrap w:val="0"/>
            <w:vAlign w:val="center"/>
          </w:tcPr>
          <w:p w14:paraId="1C9D29D5">
            <w:pPr>
              <w:snapToGrid w:val="0"/>
              <w:spacing w:line="320" w:lineRule="exact"/>
              <w:rPr>
                <w:rFonts w:hint="default" w:ascii="Times New Roman" w:hAnsi="Times New Roman" w:eastAsia="宋体" w:cs="Times New Roman"/>
                <w:sz w:val="24"/>
                <w:szCs w:val="24"/>
              </w:rPr>
            </w:pPr>
          </w:p>
        </w:tc>
        <w:tc>
          <w:tcPr>
            <w:tcW w:w="2244" w:type="dxa"/>
            <w:gridSpan w:val="5"/>
            <w:tcBorders>
              <w:top w:val="single" w:color="auto" w:sz="4" w:space="0"/>
              <w:left w:val="single" w:color="auto" w:sz="4" w:space="0"/>
              <w:bottom w:val="single" w:color="auto" w:sz="4" w:space="0"/>
              <w:right w:val="single" w:color="auto" w:sz="4" w:space="0"/>
            </w:tcBorders>
            <w:noWrap w:val="0"/>
            <w:vAlign w:val="center"/>
          </w:tcPr>
          <w:p w14:paraId="749CD11F">
            <w:pPr>
              <w:snapToGrid w:val="0"/>
              <w:spacing w:line="32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销售合同编号</w:t>
            </w:r>
          </w:p>
          <w:p w14:paraId="5ADF1E04">
            <w:pPr>
              <w:snapToGrid w:val="0"/>
              <w:spacing w:line="32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暨销售金额</w:t>
            </w:r>
          </w:p>
        </w:tc>
        <w:tc>
          <w:tcPr>
            <w:tcW w:w="2179" w:type="dxa"/>
            <w:gridSpan w:val="3"/>
            <w:tcBorders>
              <w:top w:val="single" w:color="auto" w:sz="4" w:space="0"/>
              <w:left w:val="single" w:color="auto" w:sz="4" w:space="0"/>
              <w:bottom w:val="single" w:color="auto" w:sz="4" w:space="0"/>
              <w:right w:val="single" w:color="auto" w:sz="4" w:space="0"/>
            </w:tcBorders>
            <w:noWrap w:val="0"/>
            <w:vAlign w:val="center"/>
          </w:tcPr>
          <w:p w14:paraId="582B21A9">
            <w:pPr>
              <w:snapToGrid w:val="0"/>
              <w:spacing w:line="320" w:lineRule="exact"/>
              <w:rPr>
                <w:rFonts w:hint="default" w:ascii="Times New Roman" w:hAnsi="Times New Roman" w:eastAsia="宋体" w:cs="Times New Roman"/>
                <w:sz w:val="24"/>
                <w:szCs w:val="24"/>
              </w:rPr>
            </w:pPr>
          </w:p>
        </w:tc>
      </w:tr>
      <w:tr w14:paraId="6FA1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8874" w:type="dxa"/>
            <w:gridSpan w:val="13"/>
            <w:tcBorders>
              <w:top w:val="single" w:color="auto" w:sz="4" w:space="0"/>
              <w:left w:val="single" w:color="auto" w:sz="4" w:space="0"/>
              <w:bottom w:val="single" w:color="auto" w:sz="4" w:space="0"/>
              <w:right w:val="single" w:color="auto" w:sz="4" w:space="0"/>
            </w:tcBorders>
            <w:noWrap w:val="0"/>
            <w:vAlign w:val="top"/>
          </w:tcPr>
          <w:p w14:paraId="28168E0A">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申报产品基本情况描述及申请首台（套）的主要理由：</w:t>
            </w:r>
          </w:p>
          <w:p w14:paraId="1D6D665B">
            <w:pPr>
              <w:snapToGrid w:val="0"/>
              <w:spacing w:line="320" w:lineRule="exact"/>
              <w:rPr>
                <w:rFonts w:hint="default" w:ascii="Times New Roman" w:hAnsi="Times New Roman" w:eastAsia="宋体" w:cs="Times New Roman"/>
                <w:sz w:val="24"/>
                <w:szCs w:val="24"/>
              </w:rPr>
            </w:pPr>
          </w:p>
          <w:p w14:paraId="0F2F1A55">
            <w:pPr>
              <w:snapToGrid w:val="0"/>
              <w:spacing w:line="320" w:lineRule="exact"/>
              <w:rPr>
                <w:rFonts w:hint="default" w:ascii="Times New Roman" w:hAnsi="Times New Roman" w:eastAsia="宋体" w:cs="Times New Roman"/>
                <w:sz w:val="24"/>
                <w:szCs w:val="24"/>
              </w:rPr>
            </w:pPr>
          </w:p>
          <w:p w14:paraId="758CDA7A">
            <w:pPr>
              <w:snapToGrid w:val="0"/>
              <w:spacing w:line="320" w:lineRule="exact"/>
              <w:rPr>
                <w:rFonts w:hint="default" w:ascii="Times New Roman" w:hAnsi="Times New Roman" w:eastAsia="宋体" w:cs="Times New Roman"/>
                <w:sz w:val="24"/>
                <w:szCs w:val="24"/>
              </w:rPr>
            </w:pPr>
          </w:p>
          <w:p w14:paraId="54F64694">
            <w:pPr>
              <w:snapToGrid w:val="0"/>
              <w:spacing w:line="320" w:lineRule="exact"/>
              <w:rPr>
                <w:rFonts w:hint="default" w:ascii="Times New Roman" w:hAnsi="Times New Roman" w:eastAsia="宋体" w:cs="Times New Roman"/>
                <w:sz w:val="24"/>
                <w:szCs w:val="24"/>
              </w:rPr>
            </w:pPr>
          </w:p>
          <w:p w14:paraId="1EF10BE3">
            <w:pPr>
              <w:snapToGrid w:val="0"/>
              <w:spacing w:line="320" w:lineRule="exact"/>
              <w:rPr>
                <w:rFonts w:hint="default" w:ascii="Times New Roman" w:hAnsi="Times New Roman" w:eastAsia="宋体" w:cs="Times New Roman"/>
                <w:sz w:val="24"/>
                <w:szCs w:val="24"/>
              </w:rPr>
            </w:pPr>
          </w:p>
          <w:p w14:paraId="5D03A628">
            <w:pPr>
              <w:snapToGrid w:val="0"/>
              <w:spacing w:line="320" w:lineRule="exact"/>
              <w:rPr>
                <w:rFonts w:hint="default" w:ascii="Times New Roman" w:hAnsi="Times New Roman" w:eastAsia="宋体" w:cs="Times New Roman"/>
                <w:sz w:val="24"/>
                <w:szCs w:val="24"/>
              </w:rPr>
            </w:pPr>
          </w:p>
          <w:p w14:paraId="3DE68A87">
            <w:pPr>
              <w:snapToGrid w:val="0"/>
              <w:spacing w:line="320" w:lineRule="exact"/>
              <w:rPr>
                <w:rFonts w:hint="default" w:ascii="Times New Roman" w:hAnsi="Times New Roman" w:eastAsia="宋体" w:cs="Times New Roman"/>
                <w:sz w:val="24"/>
                <w:szCs w:val="24"/>
              </w:rPr>
            </w:pPr>
          </w:p>
          <w:p w14:paraId="06BEC759">
            <w:pPr>
              <w:snapToGrid w:val="0"/>
              <w:spacing w:line="320" w:lineRule="exact"/>
              <w:rPr>
                <w:rFonts w:hint="default" w:ascii="Times New Roman" w:hAnsi="Times New Roman" w:eastAsia="宋体" w:cs="Times New Roman"/>
                <w:sz w:val="24"/>
                <w:szCs w:val="24"/>
              </w:rPr>
            </w:pPr>
          </w:p>
          <w:p w14:paraId="31188988">
            <w:pPr>
              <w:snapToGrid w:val="0"/>
              <w:spacing w:line="320" w:lineRule="exact"/>
              <w:rPr>
                <w:rFonts w:hint="default" w:ascii="Times New Roman" w:hAnsi="Times New Roman" w:eastAsia="宋体" w:cs="Times New Roman"/>
                <w:sz w:val="24"/>
                <w:szCs w:val="24"/>
              </w:rPr>
            </w:pPr>
          </w:p>
          <w:p w14:paraId="3FE366A5">
            <w:pPr>
              <w:snapToGrid w:val="0"/>
              <w:spacing w:line="320" w:lineRule="exact"/>
              <w:rPr>
                <w:rFonts w:hint="default" w:ascii="Times New Roman" w:hAnsi="Times New Roman" w:eastAsia="宋体" w:cs="Times New Roman"/>
                <w:sz w:val="24"/>
                <w:szCs w:val="24"/>
              </w:rPr>
            </w:pPr>
          </w:p>
          <w:p w14:paraId="3AF9AB05">
            <w:pPr>
              <w:snapToGrid w:val="0"/>
              <w:spacing w:line="320" w:lineRule="exact"/>
              <w:rPr>
                <w:rFonts w:hint="default" w:ascii="Times New Roman" w:hAnsi="Times New Roman" w:eastAsia="宋体" w:cs="Times New Roman"/>
                <w:sz w:val="24"/>
                <w:szCs w:val="24"/>
              </w:rPr>
            </w:pPr>
          </w:p>
          <w:p w14:paraId="425FBE79">
            <w:pPr>
              <w:snapToGrid w:val="0"/>
              <w:spacing w:line="320" w:lineRule="exact"/>
              <w:rPr>
                <w:rFonts w:hint="default" w:ascii="Times New Roman" w:hAnsi="Times New Roman" w:eastAsia="宋体" w:cs="Times New Roman"/>
                <w:sz w:val="24"/>
                <w:szCs w:val="24"/>
              </w:rPr>
            </w:pPr>
          </w:p>
          <w:p w14:paraId="0430CCDB">
            <w:pPr>
              <w:snapToGrid w:val="0"/>
              <w:spacing w:line="320" w:lineRule="exact"/>
              <w:rPr>
                <w:rFonts w:hint="default" w:ascii="Times New Roman" w:hAnsi="Times New Roman" w:eastAsia="宋体" w:cs="Times New Roman"/>
                <w:sz w:val="24"/>
                <w:szCs w:val="24"/>
              </w:rPr>
            </w:pPr>
          </w:p>
        </w:tc>
      </w:tr>
      <w:tr w14:paraId="28506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8874" w:type="dxa"/>
            <w:gridSpan w:val="13"/>
            <w:tcBorders>
              <w:top w:val="single" w:color="auto" w:sz="4" w:space="0"/>
              <w:left w:val="single" w:color="auto" w:sz="4" w:space="0"/>
              <w:bottom w:val="single" w:color="auto" w:sz="4" w:space="0"/>
              <w:right w:val="single" w:color="auto" w:sz="4" w:space="0"/>
            </w:tcBorders>
            <w:noWrap w:val="0"/>
            <w:vAlign w:val="top"/>
          </w:tcPr>
          <w:p w14:paraId="1AC38812">
            <w:pPr>
              <w:snapToGrid w:val="0"/>
              <w:spacing w:line="32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申报产品主要性能及重要指标、产量及销量、技术创新、专利和获奖情况：</w:t>
            </w:r>
          </w:p>
          <w:p w14:paraId="52323578">
            <w:pPr>
              <w:snapToGrid w:val="0"/>
              <w:spacing w:line="320" w:lineRule="exact"/>
              <w:rPr>
                <w:rFonts w:hint="default" w:ascii="Times New Roman" w:hAnsi="Times New Roman" w:eastAsia="宋体" w:cs="Times New Roman"/>
                <w:sz w:val="24"/>
                <w:szCs w:val="24"/>
              </w:rPr>
            </w:pPr>
          </w:p>
          <w:p w14:paraId="3B2A6568">
            <w:pPr>
              <w:snapToGrid w:val="0"/>
              <w:spacing w:line="320" w:lineRule="exact"/>
              <w:rPr>
                <w:rFonts w:hint="default" w:ascii="Times New Roman" w:hAnsi="Times New Roman" w:eastAsia="宋体" w:cs="Times New Roman"/>
                <w:sz w:val="24"/>
                <w:szCs w:val="24"/>
              </w:rPr>
            </w:pPr>
          </w:p>
          <w:p w14:paraId="3D9FAD07">
            <w:pPr>
              <w:snapToGrid w:val="0"/>
              <w:spacing w:line="320" w:lineRule="exact"/>
              <w:rPr>
                <w:rFonts w:hint="default" w:ascii="Times New Roman" w:hAnsi="Times New Roman" w:eastAsia="宋体" w:cs="Times New Roman"/>
                <w:sz w:val="24"/>
                <w:szCs w:val="24"/>
              </w:rPr>
            </w:pPr>
          </w:p>
          <w:p w14:paraId="128878AD">
            <w:pPr>
              <w:snapToGrid w:val="0"/>
              <w:spacing w:line="320" w:lineRule="exact"/>
              <w:rPr>
                <w:rFonts w:hint="default" w:ascii="Times New Roman" w:hAnsi="Times New Roman" w:eastAsia="宋体" w:cs="Times New Roman"/>
                <w:sz w:val="24"/>
                <w:szCs w:val="24"/>
              </w:rPr>
            </w:pPr>
          </w:p>
          <w:p w14:paraId="479E702A">
            <w:pPr>
              <w:snapToGrid w:val="0"/>
              <w:spacing w:line="320" w:lineRule="exact"/>
              <w:rPr>
                <w:rFonts w:hint="default" w:ascii="Times New Roman" w:hAnsi="Times New Roman" w:eastAsia="宋体" w:cs="Times New Roman"/>
                <w:sz w:val="24"/>
                <w:szCs w:val="24"/>
              </w:rPr>
            </w:pPr>
          </w:p>
          <w:p w14:paraId="33C23798">
            <w:pPr>
              <w:snapToGrid w:val="0"/>
              <w:spacing w:line="320" w:lineRule="exact"/>
              <w:rPr>
                <w:rFonts w:hint="default" w:ascii="Times New Roman" w:hAnsi="Times New Roman" w:eastAsia="宋体" w:cs="Times New Roman"/>
                <w:sz w:val="24"/>
                <w:szCs w:val="24"/>
              </w:rPr>
            </w:pPr>
          </w:p>
          <w:p w14:paraId="3470A008">
            <w:pPr>
              <w:rPr>
                <w:rFonts w:ascii="Times New Roman" w:hAnsi="Times New Roman" w:cs="Times New Roman"/>
              </w:rPr>
            </w:pPr>
          </w:p>
          <w:p w14:paraId="6AF8D8CC">
            <w:pPr>
              <w:snapToGrid w:val="0"/>
              <w:spacing w:line="320" w:lineRule="exact"/>
              <w:rPr>
                <w:rFonts w:hint="default" w:ascii="Times New Roman" w:hAnsi="Times New Roman" w:eastAsia="宋体" w:cs="Times New Roman"/>
                <w:sz w:val="24"/>
                <w:szCs w:val="24"/>
              </w:rPr>
            </w:pPr>
          </w:p>
          <w:p w14:paraId="70EF41CB">
            <w:pPr>
              <w:snapToGrid w:val="0"/>
              <w:spacing w:line="320" w:lineRule="exact"/>
              <w:rPr>
                <w:rFonts w:hint="default" w:ascii="Times New Roman" w:hAnsi="Times New Roman" w:eastAsia="宋体" w:cs="Times New Roman"/>
                <w:sz w:val="24"/>
                <w:szCs w:val="24"/>
              </w:rPr>
            </w:pPr>
          </w:p>
          <w:p w14:paraId="19428B43">
            <w:pPr>
              <w:snapToGrid w:val="0"/>
              <w:spacing w:line="320" w:lineRule="exact"/>
              <w:rPr>
                <w:rFonts w:hint="default" w:ascii="Times New Roman" w:hAnsi="Times New Roman" w:eastAsia="宋体" w:cs="Times New Roman"/>
                <w:sz w:val="24"/>
                <w:szCs w:val="24"/>
              </w:rPr>
            </w:pPr>
          </w:p>
          <w:p w14:paraId="727CDB57">
            <w:pPr>
              <w:snapToGrid w:val="0"/>
              <w:spacing w:line="320" w:lineRule="exact"/>
              <w:rPr>
                <w:rFonts w:hint="default" w:ascii="Times New Roman" w:hAnsi="Times New Roman" w:eastAsia="宋体" w:cs="Times New Roman"/>
                <w:sz w:val="24"/>
                <w:szCs w:val="24"/>
              </w:rPr>
            </w:pPr>
          </w:p>
          <w:p w14:paraId="5D79DF57">
            <w:pPr>
              <w:snapToGrid w:val="0"/>
              <w:spacing w:line="320" w:lineRule="exact"/>
              <w:rPr>
                <w:rFonts w:hint="default" w:ascii="Times New Roman" w:hAnsi="Times New Roman" w:eastAsia="宋体" w:cs="Times New Roman"/>
                <w:sz w:val="24"/>
                <w:szCs w:val="24"/>
              </w:rPr>
            </w:pPr>
          </w:p>
          <w:p w14:paraId="194BDAE4">
            <w:pPr>
              <w:snapToGrid w:val="0"/>
              <w:spacing w:line="320" w:lineRule="exact"/>
              <w:rPr>
                <w:rFonts w:hint="default" w:ascii="Times New Roman" w:hAnsi="Times New Roman" w:eastAsia="宋体" w:cs="Times New Roman"/>
                <w:sz w:val="24"/>
                <w:szCs w:val="24"/>
              </w:rPr>
            </w:pPr>
          </w:p>
          <w:p w14:paraId="0933759A">
            <w:pPr>
              <w:snapToGrid w:val="0"/>
              <w:spacing w:line="320" w:lineRule="exact"/>
              <w:rPr>
                <w:rFonts w:hint="default" w:ascii="Times New Roman" w:hAnsi="Times New Roman" w:eastAsia="宋体" w:cs="Times New Roman"/>
                <w:sz w:val="24"/>
                <w:szCs w:val="24"/>
              </w:rPr>
            </w:pPr>
          </w:p>
        </w:tc>
      </w:tr>
    </w:tbl>
    <w:p w14:paraId="6D9D784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280" w:firstLineChars="1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19050</wp:posOffset>
                </wp:positionV>
                <wp:extent cx="5579745"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55797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1.5pt;height:0.05pt;width:439.35pt;z-index:251659264;mso-width-relative:page;mso-height-relative:page;" filled="f" stroked="t" coordsize="21600,21600" o:gfxdata="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vI8v0gAAAAUBAAAPAAAAAAAAAAEAIAAAACIAAABkcnMvZG93bnJldi54bWxQSwECFAAUAAAA&#10;CACHTuJAee7XLvQBAADmAwAADgAAAAAAAAABACAAAAAhAQAAZHJzL2Uyb0RvYy54bWxQSwUGAAAA&#10;AAYABgBZAQAAhwUAAAAA&#10;">
                <v:path arrowok="t"/>
                <v:fill on="f" focussize="0,0"/>
                <v:stroke/>
                <v:imagedata o:title=""/>
                <o:lock v:ext="edit" grouping="f" rotation="f" text="f" aspectratio="f"/>
              </v:line>
            </w:pict>
          </mc:Fallback>
        </mc:AlternateContent>
      </w:r>
      <w:r>
        <w:rPr>
          <w:rFonts w:hint="default" w:ascii="Times New Roman" w:hAnsi="Times New Roman" w:eastAsia="仿宋_GB2312" w:cs="Times New Roman"/>
          <w:sz w:val="28"/>
          <w:szCs w:val="28"/>
        </w:rPr>
        <w:t xml:space="preserve">河北省工业和信息化厅办公室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ascii="Times New Roman" w:hAnsi="Times New Roman" w:eastAsia="黑体" w:cs="Times New Roman"/>
          <w:color w:val="auto"/>
          <w:kern w:val="2"/>
          <w:sz w:val="28"/>
          <w:szCs w:val="28"/>
          <w:lang w:eastAsia="zh-CN" w:bidi="ar-SA"/>
        </w:rPr>
        <w:t>2</w:t>
      </w:r>
      <w:r>
        <w:rPr>
          <w:rFonts w:hint="eastAsia" w:ascii="Times New Roman" w:hAnsi="Times New Roman" w:eastAsia="黑体" w:cs="Times New Roman"/>
          <w:color w:val="auto"/>
          <w:kern w:val="2"/>
          <w:sz w:val="28"/>
          <w:szCs w:val="28"/>
          <w:lang w:val="en-US" w:eastAsia="zh-CN" w:bidi="ar-SA"/>
        </w:rPr>
        <w:t>1</w:t>
      </w:r>
      <w:r>
        <w:rPr>
          <w:rFonts w:hint="default" w:ascii="Times New Roman" w:hAnsi="Times New Roman" w:eastAsia="仿宋_GB2312" w:cs="Times New Roman"/>
          <w:sz w:val="28"/>
          <w:szCs w:val="28"/>
        </w:rPr>
        <w:t>年</w:t>
      </w:r>
      <w:r>
        <w:rPr>
          <w:rFonts w:hint="eastAsia" w:ascii="Times New Roman" w:hAnsi="Times New Roman" w:eastAsia="黑体" w:cs="Times New Roman"/>
          <w:color w:val="auto"/>
          <w:kern w:val="2"/>
          <w:sz w:val="28"/>
          <w:szCs w:val="28"/>
          <w:lang w:eastAsia="zh-CN" w:bidi="ar-SA"/>
        </w:rPr>
        <w:t>1</w:t>
      </w:r>
      <w:r>
        <w:rPr>
          <w:rFonts w:hint="eastAsia" w:ascii="Times New Roman" w:hAnsi="Times New Roman" w:eastAsia="黑体" w:cs="Times New Roman"/>
          <w:color w:val="auto"/>
          <w:kern w:val="2"/>
          <w:sz w:val="28"/>
          <w:szCs w:val="28"/>
          <w:lang w:val="en-US" w:eastAsia="zh-CN" w:bidi="ar-SA"/>
        </w:rPr>
        <w:t>0</w:t>
      </w:r>
      <w:r>
        <w:rPr>
          <w:rFonts w:hint="default" w:ascii="Times New Roman" w:hAnsi="Times New Roman" w:eastAsia="仿宋_GB2312" w:cs="Times New Roman"/>
          <w:sz w:val="28"/>
          <w:szCs w:val="28"/>
        </w:rPr>
        <w:t>月</w:t>
      </w:r>
      <w:r>
        <w:rPr>
          <w:rFonts w:hint="default" w:ascii="Times New Roman" w:hAnsi="Times New Roman" w:eastAsia="黑体" w:cs="Times New Roman"/>
          <w:color w:val="auto"/>
          <w:kern w:val="2"/>
          <w:sz w:val="28"/>
          <w:szCs w:val="28"/>
          <w:lang w:eastAsia="zh-CN" w:bidi="ar-SA"/>
        </w:rPr>
        <w:t>2</w:t>
      </w:r>
      <w:r>
        <w:rPr>
          <w:rFonts w:hint="default" w:ascii="Times New Roman" w:hAnsi="Times New Roman" w:eastAsia="黑体" w:cs="Times New Roman"/>
          <w:color w:val="auto"/>
          <w:kern w:val="2"/>
          <w:sz w:val="28"/>
          <w:szCs w:val="28"/>
          <w:lang w:val="en-US" w:eastAsia="zh-CN" w:bidi="ar-SA"/>
        </w:rPr>
        <w:t>2</w:t>
      </w:r>
      <w:r>
        <w:rPr>
          <w:rFonts w:hint="default" w:ascii="Times New Roman" w:hAnsi="Times New Roman" w:eastAsia="仿宋_GB2312" w:cs="Times New Roman"/>
          <w:sz w:val="28"/>
          <w:szCs w:val="28"/>
        </w:rPr>
        <w:t>日印发</w:t>
      </w:r>
    </w:p>
    <w:p w14:paraId="0E6ABB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文星简大标宋">
    <w:altName w:val="微软雅黑"/>
    <w:panose1 w:val="02010609000101010101"/>
    <w:charset w:val="00"/>
    <w:family w:val="moder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suff w:val="nothing"/>
      <w:lvlText w:val="%1、"/>
      <w:lvlJc w:val="left"/>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13"/>
    <w:multiLevelType w:val="singleLevel"/>
    <w:tmpl w:val="00000013"/>
    <w:lvl w:ilvl="0" w:tentative="0">
      <w:start w:val="1"/>
      <w:numFmt w:val="chineseCounting"/>
      <w:suff w:val="nothing"/>
      <w:lvlText w:val="（%1）"/>
      <w:lvlJc w:val="left"/>
    </w:lvl>
  </w:abstractNum>
  <w:abstractNum w:abstractNumId="2">
    <w:nsid w:val="00000014"/>
    <w:multiLevelType w:val="singleLevel"/>
    <w:tmpl w:val="00000014"/>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D4335"/>
    <w:rsid w:val="4DDD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Indent"/>
    <w:basedOn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2025-03-13T08:10:00Z</dcterms:created>
  <dc:creator>夏天的海～</dc:creator>
  <cp:lastModifiedBy>夏天的海～</cp:lastModifiedBy>
  <dcterms:modified xsi:type="dcterms:W3CDTF">2025-03-13T08:10:38Z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5A49DA8DBF3C47DA88B0F9E14DC1B577_11</vt:lpwstr>
  </property>
  <property fmtid="{D5CDD505-2E9C-101B-9397-08002B2CF9AE}" pid="4" name="KSOTemplateDocerSaveRecord">
    <vt:lpwstr>eyJoZGlkIjoiNDRkMWY5ZWI0OTRiZTk2M2IwZGQzNmYwYjBiZmZjY2EiLCJ1c2VySWQiOiIyMTU2ODU0MjYifQ==</vt:lpwstr>
  </property>
</Properties>
</file>