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2"/>
          <w:sz w:val="52"/>
          <w:szCs w:val="52"/>
          <w:lang w:val="en-US" w:eastAsia="zh-CN"/>
        </w:rPr>
        <w:t>2021年度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2"/>
          <w:szCs w:val="52"/>
        </w:rPr>
        <w:t>河北省专精特新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2"/>
          <w:szCs w:val="52"/>
          <w:lang w:val="en-US" w:eastAsia="zh-CN"/>
        </w:rPr>
        <w:t>中小企业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kern w:val="52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52"/>
          <w:szCs w:val="52"/>
          <w:lang w:val="en-US" w:eastAsia="zh-CN"/>
        </w:rPr>
        <w:t>复核申请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2"/>
          <w:szCs w:val="52"/>
        </w:rPr>
        <w:t>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720" w:lineRule="auto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时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间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</w:p>
    <w:p>
      <w:pPr>
        <w:spacing w:line="720" w:lineRule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0" w:firstLineChars="0"/>
        <w:jc w:val="center"/>
        <w:rPr>
          <w:rFonts w:hint="eastAsia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河北省工业和信息化厅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制</w:t>
      </w:r>
    </w:p>
    <w:p>
      <w:pPr>
        <w:pStyle w:val="3"/>
        <w:rPr>
          <w:rFonts w:hint="eastAsia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91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8"/>
        <w:gridCol w:w="862"/>
        <w:gridCol w:w="841"/>
        <w:gridCol w:w="8"/>
        <w:gridCol w:w="7"/>
        <w:gridCol w:w="447"/>
        <w:gridCol w:w="894"/>
        <w:gridCol w:w="336"/>
        <w:gridCol w:w="909"/>
        <w:gridCol w:w="183"/>
        <w:gridCol w:w="542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企业注册地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  <w:lang w:val="en-US" w:eastAsia="zh-CN"/>
              </w:rPr>
              <w:t xml:space="preserve">        市           县（区、市、开发区）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通讯地址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邮编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联系人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传真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E-mail</w:t>
            </w:r>
          </w:p>
        </w:tc>
        <w:tc>
          <w:tcPr>
            <w:tcW w:w="487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注册资本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根据《中小企业划型标准》（工信部联企业〔2011〕300号），企业规模属于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型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中型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小型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所属行业</w:t>
            </w:r>
            <w:r>
              <w:rPr>
                <w:rStyle w:val="8"/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2位数代码及名称：</w:t>
            </w:r>
            <w:r>
              <w:rPr>
                <w:rFonts w:hint="eastAsia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具体细分领域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4位数代码及名称：</w:t>
            </w:r>
            <w:r>
              <w:rPr>
                <w:rFonts w:hint="eastAsia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企业类型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国有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合资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民营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上市情况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8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</w:rPr>
              <w:t>上市计划（如有，请填写）</w:t>
            </w:r>
          </w:p>
          <w:p>
            <w:pPr>
              <w:widowControl/>
              <w:wordWrap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.上市进程：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未进行上市前股改</w:t>
            </w:r>
          </w:p>
          <w:p>
            <w:pPr>
              <w:widowControl/>
              <w:wordWrap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已完成上市前股改</w:t>
            </w:r>
          </w:p>
          <w:p>
            <w:pPr>
              <w:widowControl/>
              <w:wordWrap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已提交上市申请</w:t>
            </w:r>
          </w:p>
          <w:p>
            <w:pPr>
              <w:widowControl/>
              <w:wordWrap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wordWrap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主板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wordWrap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主板 </w:t>
            </w:r>
            <w:r>
              <w:rPr>
                <w:rFonts w:hint="eastAsia" w:cs="Times New Roman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wordWrap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北交所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境外</w:t>
            </w:r>
            <w:r>
              <w:rPr>
                <w:rFonts w:hint="eastAsia" w:cs="Times New Roman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二、主导产品情况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主导产品名称（中文）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从事该产品领域的时间（单位：年）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eastAsia="黑体" w:cs="Times New Roman"/>
                <w:szCs w:val="21"/>
              </w:rPr>
              <w:t>主导产品类别</w:t>
            </w:r>
            <w:r>
              <w:rPr>
                <w:rStyle w:val="8"/>
                <w:rFonts w:hint="default"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行业领军企业（3个以内）</w:t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三、经济效益和经营情况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重要指标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全职员工数量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其中：研发人员数量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研发人员占全部职工比重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营业收入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净利润率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资产负债率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上缴税金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股权融资额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审计报告编号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必填项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四、专业化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近2年主营业务收入平均增长率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或达到国内领先、国际先进水平的产品名称：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主导产品是否属于工业“六基”领域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default" w:eastAsia="楷体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核心基础零部件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核心基础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元器件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关键软件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先进基础工艺  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关键基础材料  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产业技术基础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主导产品是否属于中华老字号名录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主导产品为知名大企业直接配套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五、精细化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企业数字化转型水平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一级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二级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三级以上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获得省级以上质量奖荣誉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国家级、省级质量奖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省级质量奖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项， 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企业获得的管理体系认证情况（可多选）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ISO9000质量管理体系认证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ISO14000环境管理体系认证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cs="Times New Roman"/>
                <w:szCs w:val="21"/>
                <w:lang w:val="en-US" w:eastAsia="zh-CN"/>
              </w:rPr>
              <w:t>OHSAS18000职业安全健康管理体系认证</w:t>
            </w:r>
          </w:p>
          <w:p>
            <w:pPr>
              <w:spacing w:line="360" w:lineRule="auto"/>
              <w:rPr>
                <w:rFonts w:hint="default" w:eastAsia="楷体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其他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（请说明）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企业自有品牌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自有品牌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项，名称：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省级以上著名品牌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作为主要起草单位制修订的已批准发布标准数量和名称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国际，国家，行业标准总数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国际标准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家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行业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（请填写代表性标准，不超过5项）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六、特色化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企业所在产业链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是否为产业链企业配套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家企业配套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配套企业名称：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是否带动产业链企业发展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：带动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家企业发展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带动发展企业名称：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是否属于市级以上鼓励支持发展的主导产业、特色产业或相关领域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具体领域（产业）为：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  <w:t>坚持绿色发展，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利用特色资源或技术进行研制生产，提供独具特色的优质产品或服务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具体为：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与高等院校和科研院所开展产学研合作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合作院校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机构名称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研究领域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eastAsia" w:cs="Times New Roman"/>
                <w:sz w:val="21"/>
                <w:szCs w:val="22"/>
                <w:u w:val="none" w:color="auto"/>
                <w:lang w:val="en-US" w:eastAsia="zh-CN"/>
              </w:rPr>
              <w:t>合作项目名称：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none" w:color="auto"/>
                <w:lang w:val="en-US" w:eastAsia="zh-CN"/>
              </w:rPr>
              <w:t>（30字）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 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获得科技特派员服务支持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否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年度开展服务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获得相关部门认定的称号或认定（有效期内）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1.高新技术企业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2.技术创新示范企业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3.工业企业知识产权运用试点企业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4.智能制造试点示范企业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5.绿色工厂              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6.质量标杆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7.制造业单项冠军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8.其他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（请说明名称及级别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近三年在地方经济发展贡献或企业家精神实践方面获得的荣誉称号（请注明授予单位）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七、创新能力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建立研发机构级别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</w:rPr>
              <w:t>国家级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个 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val="en-US" w:eastAsia="zh-CN"/>
              </w:rPr>
              <w:t xml:space="preserve"> 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lang w:val="en-US" w:eastAsia="zh-CN"/>
              </w:rPr>
              <w:t>以下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未建立研发机构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拥有与主导产品有关的Ⅰ类知识产权情况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cs="Times New Roman"/>
              </w:rPr>
              <w:t>类知识产权总数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，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包括Ⅰ类高价值知识产权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植物新品种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国家新药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拥有与主导产品有关的Ⅱ类知识产权情况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Ⅱ类知识产权总数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实用新型专利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近3年是否获得国家级科技奖励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年 ，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近3年是否获得省级科技奖励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近3年进入“创客中国”中小企业创新创业大赛全国500强企业组名单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八、其他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企业总体情况简要介绍（500字以内，请勿另附页）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包括但不限于以下内容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涵盖企业所从事细分领域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及从业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时间，企业在细分领域的地位，企业经营战略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管理团队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法人治理结构等。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二、企业主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包括：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是否属于关键领域补短板，产业链补链强链情况，为行业龙头或大企业配套情况；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近3年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产品销售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及市场占有率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，主要客户群及销售地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产品关键性能指标、能耗指标及与国际国内领先水平对比情况，产品主要加工工艺、技术及与国际国内领先水平对比情况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三、企业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可示范推广的主要经验做法或案例；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获得的主要荣誉情况。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真实性声明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   以上所填内容和提交资料均准确、真实、合法、有效、无涉密信息，本企业愿为此承担有关法律责任。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法定代表人（签名）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（企业公章）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市级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中小企业主管部门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推荐意见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推荐单位（公章）：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日  期：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C0C72-B21B-415E-BCF1-1F72D3F223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6860059-9CF8-43B2-98C1-12B781992EB8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48723A-6858-4AF8-A5A7-658D2F42AC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EDB47E-2F69-4EF0-9902-39B40C7763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7B589EB-C3D7-41DC-8FB0-02326517ED3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82E1B50D-7CE8-4634-BF3F-BCB4CC37FE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  <w:p>
      <w:pPr>
        <w:pStyle w:val="5"/>
        <w:rPr>
          <w:rFonts w:hint="eastAsia"/>
        </w:rPr>
      </w:pPr>
    </w:p>
  </w:footnote>
  <w:footnote w:id="1"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>
      <w:pPr>
        <w:pStyle w:val="5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26759EF"/>
    <w:rsid w:val="5BBF76D9"/>
    <w:rsid w:val="626759EF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2024-06-17T02:08:00Z</dcterms:created>
  <dc:creator>薛尤嘉</dc:creator>
  <cp:lastModifiedBy>薛尤嘉</cp:lastModifiedBy>
  <dcterms:modified xsi:type="dcterms:W3CDTF">2024-06-17T02:51:42Z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54C88660DA874AAC85011ACFA3C14D66_11</vt:lpwstr>
  </property>
</Properties>
</file>