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  <w:t>3</w:t>
      </w:r>
    </w:p>
    <w:p>
      <w:pPr>
        <w:rPr>
          <w:rFonts w:hint="default" w:ascii="Times New Roman" w:hAnsi="Times New Roman" w:cs="Times New Roman"/>
          <w:lang w:eastAsia="zh-CN"/>
        </w:rPr>
      </w:pPr>
    </w:p>
    <w:tbl>
      <w:tblPr>
        <w:tblStyle w:val="10"/>
        <w:tblpPr w:leftFromText="180" w:rightFromText="180" w:vertAnchor="text" w:horzAnchor="page" w:tblpX="1910" w:tblpY="184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37"/>
        <w:gridCol w:w="48"/>
        <w:gridCol w:w="1089"/>
        <w:gridCol w:w="6"/>
        <w:gridCol w:w="1215"/>
        <w:gridCol w:w="1053"/>
        <w:gridCol w:w="4"/>
        <w:gridCol w:w="1208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191919"/>
                <w:spacing w:val="0"/>
                <w:kern w:val="2"/>
                <w:sz w:val="36"/>
                <w:szCs w:val="36"/>
                <w:shd w:val="clear" w:color="0B0000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191919"/>
                <w:spacing w:val="0"/>
                <w:kern w:val="2"/>
                <w:sz w:val="36"/>
                <w:szCs w:val="36"/>
                <w:shd w:val="clear" w:color="0B0000" w:fill="FFFFFF"/>
                <w:lang w:val="en-US" w:eastAsia="zh-CN" w:bidi="ar-SA"/>
              </w:rPr>
              <w:t>河北省专精特新中小企业“一月一链”投融资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191919"/>
                <w:spacing w:val="0"/>
                <w:kern w:val="2"/>
                <w:sz w:val="36"/>
                <w:szCs w:val="36"/>
                <w:shd w:val="clear" w:color="0B0000" w:fill="FFFFFF"/>
                <w:lang w:val="en-US" w:eastAsia="zh-CN" w:bidi="ar-SA"/>
              </w:rPr>
              <w:t>路演活动统计表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1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填报单位（盖章）：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累计举办路演活动场次(场)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其中省级活动场次（场）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其中市县活动场次（场）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其中联合路演活动场次（场）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累计参与投资机构数量（家）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其中地方政府引导基金（家）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企业融资需求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1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二、对接成效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累计参与中小企业数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累计达成股权融资意向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（项）</w:t>
            </w:r>
          </w:p>
        </w:tc>
        <w:tc>
          <w:tcPr>
            <w:tcW w:w="10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累计股权融资金额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累计达成其他融资意向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（项）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其他融资金额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专精特新中小企业（家）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“小巨人”企业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（家）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填报时间：</w:t>
            </w:r>
          </w:p>
        </w:tc>
        <w:tc>
          <w:tcPr>
            <w:tcW w:w="682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   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填报人：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  <w:lang w:eastAsia="zh-CN"/>
              </w:rPr>
              <w:t>注：请按月填写活动场次的累计情况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600" w:lineRule="exact"/>
        <w:ind w:right="16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ind w:right="1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ind w:right="1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531" w:right="1418" w:bottom="1531" w:left="1418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1A6A12-AD2F-4409-A9EC-7AE49E9023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234886B-A983-4E88-B220-2638CB647A47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9C2A3C8-F179-4F1B-84E2-5484BBD274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764C5CA-12EF-48EF-A1A6-8D6255246EB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88BEA9B-DAA9-4831-A3C0-CA5E24C937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907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A8E3C8E"/>
    <w:rsid w:val="48942F22"/>
    <w:rsid w:val="5A8E3C8E"/>
    <w:rsid w:val="5BBF76D9"/>
    <w:rsid w:val="6C305F8D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paragraph" w:styleId="3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paragraph" w:styleId="4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unhideWhenUsed/>
    <w:qFormat/>
    <w:uiPriority w:val="99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6">
    <w:name w:val="header"/>
    <w:basedOn w:val="1"/>
    <w:next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4"/>
    <w:basedOn w:val="1"/>
    <w:next w:val="1"/>
    <w:qFormat/>
    <w:uiPriority w:val="0"/>
    <w:pPr>
      <w:widowControl/>
      <w:wordWrap w:val="0"/>
      <w:spacing w:before="200" w:after="160"/>
      <w:ind w:left="864" w:right="864"/>
      <w:jc w:val="center"/>
    </w:pPr>
    <w:rPr>
      <w:rFonts w:ascii="宋体" w:hAnsi="Times New Roman" w:eastAsia="宋体" w:cs="Times New Roman"/>
      <w:i/>
      <w:color w:val="404040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List Paragraph"/>
    <w:basedOn w:val="1"/>
    <w:autoRedefine/>
    <w:qFormat/>
    <w:uiPriority w:val="1"/>
    <w:pPr>
      <w:ind w:left="1516" w:hanging="32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2024-01-30T08:58:00Z</dcterms:created>
  <dc:creator>薛尤嘉</dc:creator>
  <cp:lastModifiedBy>薛尤嘉</cp:lastModifiedBy>
  <dcterms:modified xsi:type="dcterms:W3CDTF">2024-01-30T08:59:02Z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2437C012147C4018AFB718820FEE753C_13</vt:lpwstr>
  </property>
</Properties>
</file>