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01DB14">
      <w:pPr>
        <w:spacing w:line="480" w:lineRule="exact"/>
        <w:ind w:right="0" w:firstLine="0" w:firstLineChars="0"/>
        <w:jc w:val="both"/>
        <w:textAlignment w:val="auto"/>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lang w:eastAsia="zh-CN"/>
        </w:rPr>
        <w:t>附件</w:t>
      </w:r>
      <w:r>
        <w:rPr>
          <w:rFonts w:hint="default" w:ascii="Times New Roman" w:hAnsi="Times New Roman" w:eastAsia="方正黑体_GBK" w:cs="Times New Roman"/>
          <w:sz w:val="32"/>
          <w:szCs w:val="32"/>
          <w:lang w:val="en-US" w:eastAsia="zh-CN"/>
        </w:rPr>
        <w:t>1</w:t>
      </w:r>
    </w:p>
    <w:p w14:paraId="2ECAF078">
      <w:pPr>
        <w:spacing w:line="1000" w:lineRule="exact"/>
        <w:ind w:firstLine="317" w:firstLineChars="49"/>
        <w:rPr>
          <w:rFonts w:hint="default" w:ascii="Times New Roman" w:hAnsi="Times New Roman" w:eastAsia="文星简大标宋" w:cs="Times New Roman"/>
          <w:color w:val="FF0000"/>
          <w:w w:val="90"/>
          <w:sz w:val="72"/>
          <w:szCs w:val="72"/>
        </w:rPr>
      </w:pPr>
      <w:r>
        <w:rPr>
          <w:rFonts w:hint="default" w:ascii="Times New Roman" w:hAnsi="Times New Roman" w:eastAsia="文星简大标宋" w:cs="Times New Roman"/>
          <w:color w:val="FF0000"/>
          <w:w w:val="90"/>
          <w:sz w:val="72"/>
          <w:szCs w:val="72"/>
        </w:rPr>
        <mc:AlternateContent>
          <mc:Choice Requires="wps">
            <w:drawing>
              <wp:anchor distT="0" distB="0" distL="114300" distR="114300" simplePos="0" relativeHeight="251660288" behindDoc="0" locked="0" layoutInCell="1" allowOverlap="1">
                <wp:simplePos x="0" y="0"/>
                <wp:positionH relativeFrom="column">
                  <wp:posOffset>4329430</wp:posOffset>
                </wp:positionH>
                <wp:positionV relativeFrom="paragraph">
                  <wp:posOffset>40640</wp:posOffset>
                </wp:positionV>
                <wp:extent cx="1313180" cy="1257300"/>
                <wp:effectExtent l="0" t="0" r="1270" b="0"/>
                <wp:wrapNone/>
                <wp:docPr id="3" name="文本框 3"/>
                <wp:cNvGraphicFramePr/>
                <a:graphic xmlns:a="http://schemas.openxmlformats.org/drawingml/2006/main">
                  <a:graphicData uri="http://schemas.microsoft.com/office/word/2010/wordprocessingShape">
                    <wps:wsp>
                      <wps:cNvSpPr txBox="1"/>
                      <wps:spPr>
                        <a:xfrm>
                          <a:off x="0" y="0"/>
                          <a:ext cx="1313180" cy="1257300"/>
                        </a:xfrm>
                        <a:prstGeom prst="rect">
                          <a:avLst/>
                        </a:prstGeom>
                        <a:solidFill>
                          <a:srgbClr val="FFFFFF"/>
                        </a:solidFill>
                        <a:ln>
                          <a:noFill/>
                        </a:ln>
                      </wps:spPr>
                      <wps:txbx>
                        <w:txbxContent>
                          <w:p w14:paraId="06466820">
                            <w:pPr>
                              <w:rPr>
                                <w:rFonts w:hint="eastAsia" w:ascii="文星简大标宋" w:eastAsia="文星简大标宋"/>
                                <w:color w:val="FF0000"/>
                                <w:w w:val="60"/>
                                <w:sz w:val="140"/>
                                <w:szCs w:val="140"/>
                              </w:rPr>
                            </w:pPr>
                            <w:r>
                              <w:rPr>
                                <w:rFonts w:hint="eastAsia" w:ascii="文星简大标宋" w:eastAsia="文星简大标宋"/>
                                <w:color w:val="FF0000"/>
                                <w:w w:val="60"/>
                                <w:sz w:val="140"/>
                                <w:szCs w:val="140"/>
                              </w:rPr>
                              <w:t>文件</w:t>
                            </w:r>
                          </w:p>
                        </w:txbxContent>
                      </wps:txbx>
                      <wps:bodyPr upright="1"/>
                    </wps:wsp>
                  </a:graphicData>
                </a:graphic>
              </wp:anchor>
            </w:drawing>
          </mc:Choice>
          <mc:Fallback>
            <w:pict>
              <v:shape id="_x0000_s1026" o:spid="_x0000_s1026" o:spt="202" type="#_x0000_t202" style="position:absolute;left:0pt;margin-left:340.9pt;margin-top:3.2pt;height:99pt;width:103.4pt;z-index:251660288;mso-width-relative:page;mso-height-relative:page;" fillcolor="#FFFFFF" filled="t" stroked="f" coordsize="21600,21600" o:gfxdata="UEsDBAoAAAAAAIdO4kAAAAAAAAAAAAAAAAAEAAAAZHJzL1BLAwQUAAAACACHTuJAaR7dNdcAAAAJ&#10;AQAADwAAAGRycy9kb3ducmV2LnhtbE2PwU7DMBBE70j8g7VIXBC1U4XUhDiVQAJxbekHbOJtEhHb&#10;Uew27d+znOC2oxnNvK22FzeKM81xCN5AtlIgyLfBDr4zcPh6f9QgYkJvcQyeDFwpwra+vamwtGHx&#10;OzrvUye4xMcSDfQpTaWUse3JYVyFiTx7xzA7TCznTtoZFy53o1wrVUiHg+eFHid666n93p+cgePn&#10;8vD0vDQf6bDZ5cUrDpsmXI25v8vUC4hEl/QXhl98RoeamZpw8jaK0UChM0ZPfOQg2NdaFyAaA2uV&#10;5yDrSv7/oP4BUEsDBBQAAAAIAIdO4kARUswIwgEAAHgDAAAOAAAAZHJzL2Uyb0RvYy54bWytU82O&#10;0zAQvq/EO1i+06StgFXUdCWoygUB0i4P4DpOYsn2WGO3SV8A3oATF+77XH2OHTvdLiyXPZBIznh+&#10;Ps/3jbO6Ga1hB4VBg6v5fFZyppyERruu5t/utq+vOQtRuEYYcKrmRxX4zfrV1WrwlVpAD6ZRyAjE&#10;hWrwNe9j9FVRBNkrK8IMvHIUbAGtiLTFrmhQDIRuTbEoy7fFANh4BKlCIO9mCvIzIr4EENpWS7UB&#10;ubfKxQkVlRGRKIVe+8DXudu2VTJ+adugIjM1J6Yxr3QI2bu0FuuVqDoUvtfy3IJ4SQvPOFmhHR16&#10;gdqIKNge9T9QVkuEAG2cSbDFRCQrQizm5TNtbnvhVeZCUgd/ET38P1j5+fAVmW5qvuTMCUsDP/38&#10;cfp1f/r9nS2TPIMPFWXdesqL43sY6dI8+gM5E+uxRZu+xIdRnMQ9XsRVY2QyFS3pvaaQpNh88ebd&#10;sszyF0/lHkP8qMCyZNQcaXpZVHH4FCK1QqmPKem0AEY3W21M3mC3+2CQHQRNepuf1CWV/JVmXEp2&#10;kMqmcPIUieREJllx3I1n5jtojkR871F3PfWUqed0GkiGP1+eNPE/9xn06YdZP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pHt011wAAAAkBAAAPAAAAAAAAAAEAIAAAACIAAABkcnMvZG93bnJldi54&#10;bWxQSwECFAAUAAAACACHTuJAEVLMCMIBAAB4AwAADgAAAAAAAAABACAAAAAmAQAAZHJzL2Uyb0Rv&#10;Yy54bWxQSwUGAAAAAAYABgBZAQAAWgUAAAAA&#10;">
                <v:path/>
                <v:fill on="t" color2="#FFFFFF" focussize="0,0"/>
                <v:stroke on="f"/>
                <v:imagedata o:title=""/>
                <o:lock v:ext="edit" aspectratio="f"/>
                <v:textbox>
                  <w:txbxContent>
                    <w:p w14:paraId="06466820">
                      <w:pPr>
                        <w:rPr>
                          <w:rFonts w:hint="eastAsia" w:ascii="文星简大标宋" w:eastAsia="文星简大标宋"/>
                          <w:color w:val="FF0000"/>
                          <w:w w:val="60"/>
                          <w:sz w:val="140"/>
                          <w:szCs w:val="140"/>
                        </w:rPr>
                      </w:pPr>
                      <w:r>
                        <w:rPr>
                          <w:rFonts w:hint="eastAsia" w:ascii="文星简大标宋" w:eastAsia="文星简大标宋"/>
                          <w:color w:val="FF0000"/>
                          <w:w w:val="60"/>
                          <w:sz w:val="140"/>
                          <w:szCs w:val="140"/>
                        </w:rPr>
                        <w:t>文件</w:t>
                      </w:r>
                    </w:p>
                  </w:txbxContent>
                </v:textbox>
              </v:shape>
            </w:pict>
          </mc:Fallback>
        </mc:AlternateContent>
      </w:r>
      <w:r>
        <w:rPr>
          <w:rFonts w:hint="default" w:ascii="Times New Roman" w:hAnsi="Times New Roman" w:eastAsia="文星简大标宋" w:cs="Times New Roman"/>
          <w:color w:val="FF0000"/>
          <w:w w:val="90"/>
          <w:sz w:val="72"/>
          <w:szCs w:val="72"/>
        </w:rPr>
        <w:t>河北省工业和信息化厅</w:t>
      </w:r>
    </w:p>
    <w:p w14:paraId="1ABDBD2E">
      <w:pPr>
        <w:ind w:firstLine="311" w:firstLineChars="27"/>
        <w:rPr>
          <w:rFonts w:hint="default" w:ascii="Times New Roman" w:hAnsi="Times New Roman" w:eastAsia="文星简大标宋" w:cs="Times New Roman"/>
          <w:color w:val="FF0000"/>
          <w:sz w:val="72"/>
          <w:szCs w:val="72"/>
        </w:rPr>
      </w:pPr>
      <w:r>
        <w:rPr>
          <w:rFonts w:hint="default" w:ascii="Times New Roman" w:hAnsi="Times New Roman" w:eastAsia="文星简大标宋" w:cs="Times New Roman"/>
          <w:color w:val="FF0000"/>
          <w:spacing w:val="216"/>
          <w:sz w:val="72"/>
          <w:szCs w:val="72"/>
        </w:rPr>
        <w:t>河北省财政</w:t>
      </w:r>
      <w:r>
        <w:rPr>
          <w:rFonts w:hint="default" w:ascii="Times New Roman" w:hAnsi="Times New Roman" w:eastAsia="文星简大标宋" w:cs="Times New Roman"/>
          <w:color w:val="FF0000"/>
          <w:sz w:val="72"/>
          <w:szCs w:val="72"/>
        </w:rPr>
        <w:t>厅</w:t>
      </w:r>
    </w:p>
    <w:p w14:paraId="021FC32B">
      <w:pPr>
        <w:spacing w:line="500" w:lineRule="exact"/>
        <w:ind w:firstLine="645"/>
        <w:rPr>
          <w:rFonts w:hint="default" w:ascii="Times New Roman" w:hAnsi="Times New Roman" w:cs="Times New Roman"/>
          <w:color w:val="FF0000"/>
          <w:sz w:val="32"/>
        </w:rPr>
      </w:pPr>
    </w:p>
    <w:p w14:paraId="3167689F">
      <w:pPr>
        <w:spacing w:line="500" w:lineRule="exact"/>
        <w:ind w:firstLine="320" w:firstLineChars="100"/>
        <w:rPr>
          <w:rFonts w:hint="default" w:ascii="Times New Roman" w:hAnsi="Times New Roman" w:cs="Times New Roman"/>
          <w:sz w:val="32"/>
        </w:rPr>
      </w:pPr>
    </w:p>
    <w:p w14:paraId="0B6F4544">
      <w:pPr>
        <w:spacing w:line="500" w:lineRule="exact"/>
        <w:jc w:val="center"/>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冀工信</w:t>
      </w:r>
      <w:r>
        <w:rPr>
          <w:rFonts w:hint="default" w:ascii="Times New Roman" w:hAnsi="Times New Roman" w:eastAsia="仿宋_GB2312" w:cs="Times New Roman"/>
          <w:sz w:val="32"/>
          <w:szCs w:val="32"/>
          <w:shd w:val="clear" w:color="auto" w:fill="FFFFFF"/>
          <w:lang w:eastAsia="zh-CN"/>
        </w:rPr>
        <w:t>装</w:t>
      </w:r>
      <w:r>
        <w:rPr>
          <w:rFonts w:hint="default" w:ascii="Times New Roman" w:hAnsi="Times New Roman" w:eastAsia="仿宋_GB2312" w:cs="Times New Roman"/>
          <w:sz w:val="32"/>
          <w:szCs w:val="32"/>
          <w:shd w:val="clear" w:color="auto" w:fill="FFFFFF"/>
        </w:rPr>
        <w:t>〔20</w:t>
      </w:r>
      <w:r>
        <w:rPr>
          <w:rFonts w:hint="default" w:ascii="Times New Roman" w:hAnsi="Times New Roman" w:eastAsia="仿宋_GB2312" w:cs="Times New Roman"/>
          <w:sz w:val="32"/>
          <w:szCs w:val="32"/>
          <w:shd w:val="clear" w:color="auto" w:fill="FFFFFF"/>
          <w:lang w:val="en-US" w:eastAsia="zh-CN"/>
        </w:rPr>
        <w:t>21</w:t>
      </w:r>
      <w:r>
        <w:rPr>
          <w:rFonts w:hint="default" w:ascii="Times New Roman" w:hAnsi="Times New Roman" w:eastAsia="仿宋_GB2312" w:cs="Times New Roman"/>
          <w:sz w:val="32"/>
          <w:szCs w:val="32"/>
          <w:shd w:val="clear" w:color="auto" w:fill="FFFFFF"/>
        </w:rPr>
        <w:t>〕</w:t>
      </w:r>
      <w:r>
        <w:rPr>
          <w:rFonts w:hint="default" w:ascii="Times New Roman" w:hAnsi="Times New Roman" w:eastAsia="仿宋_GB2312" w:cs="Times New Roman"/>
          <w:sz w:val="32"/>
          <w:szCs w:val="32"/>
          <w:shd w:val="clear" w:color="auto" w:fill="FFFFFF"/>
          <w:lang w:val="en-US" w:eastAsia="zh-CN"/>
        </w:rPr>
        <w:t>286</w:t>
      </w:r>
      <w:r>
        <w:rPr>
          <w:rFonts w:hint="default" w:ascii="Times New Roman" w:hAnsi="Times New Roman" w:eastAsia="仿宋_GB2312" w:cs="Times New Roman"/>
          <w:sz w:val="32"/>
          <w:szCs w:val="32"/>
          <w:shd w:val="clear" w:color="auto" w:fill="FFFFFF"/>
        </w:rPr>
        <w:t>号</w:t>
      </w:r>
    </w:p>
    <w:p w14:paraId="593DF853">
      <w:pPr>
        <w:spacing w:line="600" w:lineRule="exact"/>
        <w:ind w:firstLine="645"/>
        <w:rPr>
          <w:rFonts w:hint="default" w:ascii="Times New Roman" w:hAnsi="Times New Roman" w:cs="Times New Roman"/>
          <w:b/>
          <w:sz w:val="44"/>
          <w:szCs w:val="44"/>
        </w:rPr>
      </w:pPr>
      <w:bookmarkStart w:id="0" w:name="_GoBack"/>
      <w:bookmarkEnd w:id="0"/>
      <w:r>
        <w:rPr>
          <w:rFonts w:hint="default" w:ascii="Times New Roman" w:hAnsi="Times New Roman" w:cs="Times New Roman"/>
          <w:b/>
          <w:sz w:val="44"/>
          <w:szCs w:val="4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175260</wp:posOffset>
                </wp:positionV>
                <wp:extent cx="5734050" cy="0"/>
                <wp:effectExtent l="0" t="4445" r="0" b="5080"/>
                <wp:wrapNone/>
                <wp:docPr id="2" name="直接连接符 2"/>
                <wp:cNvGraphicFramePr/>
                <a:graphic xmlns:a="http://schemas.openxmlformats.org/drawingml/2006/main">
                  <a:graphicData uri="http://schemas.microsoft.com/office/word/2010/wordprocessingShape">
                    <wps:wsp>
                      <wps:cNvSpPr/>
                      <wps:spPr>
                        <a:xfrm>
                          <a:off x="0" y="0"/>
                          <a:ext cx="5734050" cy="0"/>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3.8pt;height:0pt;width:451.5pt;z-index:251661312;mso-width-relative:page;mso-height-relative:page;" filled="f" stroked="t" coordsize="21600,21600" o:gfxdata="UEsDBAoAAAAAAIdO4kAAAAAAAAAAAAAAAAAEAAAAZHJzL1BLAwQUAAAACACHTuJA12L0QdMAAAAG&#10;AQAADwAAAGRycy9kb3ducmV2LnhtbE2PwU7DMBBE70j8g7VI3KidIgUIcSqE4AInSlWJmxsvSUi8&#10;DvE2LX/PIg5wnJnVzNtydQyDmnFKXSQL2cKAQqqj76ixsHl9vLgGldiRd0MktPCFCVbV6UnpCh8P&#10;9ILzmhslJZQKZ6FlHgutU91icGkRRyTJ3uMUHIucGu0nd5DyMOilMbkOriNZaN2I9y3W/XofLHD+&#10;wVuffz712abfvplnM5u7B2vPzzJzC4rxyH/H8IMv6FAJ0y7uySc1WJBH2MLyKgcl6Y25FGP3a+iq&#10;1P/xq29QSwMEFAAAAAgAh07iQAkxCWb2AQAA5AMAAA4AAABkcnMvZTJvRG9jLnhtbK1TzY7TMBC+&#10;I/EOlu80aaHARk33QCkXBCst+wBT20ks+U8et2lfghdA4gYnjtx5G5bHYJx0u7BceiAHZ+wZfzPf&#10;N+PF5d4atlMRtXc1n05KzpQTXmrX1vzmw/rJS84wgZNgvFM1Pyjkl8vHjxZ9qNTMd95IFRmBOKz6&#10;UPMupVAVBYpOWcCJD8qRs/HRQqJtbAsZoSd0a4pZWT4veh9liF4oRDpdjU5+RIznAPqm0UKtvNha&#10;5dKIGpWBRJSw0wH5cqi2aZRI75sGVWKm5sQ0DSslIXuT12K5gKqNEDotjiXAOSU84GRBO0p6glpB&#10;AraN+h8oq0X06Js0Ed4WI5FBEWIxLR9oc91BUAMXkhrDSXT8f7Di3e4qMi1rPuPMgaWG3376/vPj&#10;l18/PtN6++0rm2WR+oAVxV6Hq3jcIZmZ8b6JNv+JC9sPwh5Owqp9YoIO5y+ePivnpLm48xX3F0PE&#10;9EZ5y7JRc6Nd5gwV7N5iomQUeheSj41jfc0v5rM5wQENYEONJ9MGIoGuHe6iN1qutTH5BsZ288pE&#10;tgMagvW6pC9TIty/wnKSFWA3xg2ucTw6BfK1kywdAsnj6FXwXIJVkjOj6BFliwChSqDNOZGU2jiq&#10;IKs66pitjZcHasY2RN12pMR0qDJ7qPlDvcdBzdP1535Aun+cy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XYvRB0wAAAAYBAAAPAAAAAAAAAAEAIAAAACIAAABkcnMvZG93bnJldi54bWxQSwECFAAU&#10;AAAACACHTuJACTEJZvYBAADkAwAADgAAAAAAAAABACAAAAAiAQAAZHJzL2Uyb0RvYy54bWxQSwUG&#10;AAAAAAYABgBZAQAAigUAAAAA&#10;">
                <v:path arrowok="t"/>
                <v:fill on="f" focussize="0,0"/>
                <v:stroke color="#FF0000"/>
                <v:imagedata o:title=""/>
                <o:lock v:ext="edit" grouping="f" rotation="f" text="f" aspectratio="f"/>
              </v:line>
            </w:pict>
          </mc:Fallback>
        </mc:AlternateContent>
      </w:r>
    </w:p>
    <w:p w14:paraId="32961F96">
      <w:pPr>
        <w:widowControl/>
        <w:spacing w:line="540" w:lineRule="exact"/>
        <w:jc w:val="center"/>
        <w:rPr>
          <w:rFonts w:hint="default" w:ascii="Times New Roman" w:hAnsi="Times New Roman" w:eastAsia="文星简大标宋" w:cs="Times New Roman"/>
          <w:bCs/>
          <w:sz w:val="44"/>
          <w:szCs w:val="44"/>
        </w:rPr>
      </w:pPr>
    </w:p>
    <w:p w14:paraId="562C3895">
      <w:pPr>
        <w:widowControl/>
        <w:shd w:val="clear" w:color="auto" w:fill="auto"/>
        <w:autoSpaceDN w:val="0"/>
        <w:spacing w:line="540" w:lineRule="exact"/>
        <w:ind w:firstLine="0" w:firstLineChars="0"/>
        <w:jc w:val="center"/>
        <w:rPr>
          <w:rFonts w:hint="default" w:ascii="Times New Roman" w:hAnsi="Times New Roman" w:eastAsia="方正小标宋简体" w:cs="Times New Roman"/>
          <w:sz w:val="44"/>
          <w:szCs w:val="44"/>
          <w:shd w:val="clear" w:color="auto" w:fill="FFFFFF"/>
        </w:rPr>
      </w:pPr>
      <w:r>
        <w:rPr>
          <w:rFonts w:hint="default" w:ascii="Times New Roman" w:hAnsi="Times New Roman" w:eastAsia="方正小标宋简体" w:cs="Times New Roman"/>
          <w:b w:val="0"/>
          <w:bCs w:val="0"/>
          <w:sz w:val="44"/>
          <w:szCs w:val="44"/>
          <w:shd w:val="clear" w:color="auto" w:fill="FFFFFF"/>
          <w:lang w:eastAsia="zh-CN"/>
        </w:rPr>
        <w:t>关于印发《</w:t>
      </w:r>
      <w:r>
        <w:rPr>
          <w:rFonts w:hint="default" w:ascii="Times New Roman" w:hAnsi="Times New Roman" w:eastAsia="方正小标宋简体" w:cs="Times New Roman"/>
          <w:sz w:val="44"/>
          <w:szCs w:val="44"/>
          <w:shd w:val="clear" w:color="auto" w:fill="FFFFFF"/>
        </w:rPr>
        <w:t>河北省重点领域首台(套)</w:t>
      </w:r>
    </w:p>
    <w:p w14:paraId="3DB746FF">
      <w:pPr>
        <w:snapToGrid w:val="0"/>
        <w:spacing w:line="540" w:lineRule="exact"/>
        <w:ind w:firstLine="0"/>
        <w:jc w:val="center"/>
        <w:rPr>
          <w:rFonts w:hint="default" w:ascii="Times New Roman" w:hAnsi="Times New Roman" w:eastAsia="方正小标宋简体" w:cs="Times New Roman"/>
          <w:sz w:val="44"/>
          <w:szCs w:val="44"/>
          <w:shd w:val="clear" w:color="auto" w:fill="FFFFFF"/>
        </w:rPr>
      </w:pPr>
      <w:r>
        <w:rPr>
          <w:rFonts w:hint="default" w:ascii="Times New Roman" w:hAnsi="Times New Roman" w:eastAsia="方正小标宋简体" w:cs="Times New Roman"/>
          <w:sz w:val="44"/>
          <w:szCs w:val="44"/>
          <w:shd w:val="clear" w:color="auto" w:fill="FFFFFF"/>
        </w:rPr>
        <w:t>重大</w:t>
      </w:r>
      <w:r>
        <w:rPr>
          <w:rFonts w:hint="default" w:ascii="Times New Roman" w:hAnsi="Times New Roman" w:eastAsia="方正小标宋简体" w:cs="Times New Roman"/>
          <w:spacing w:val="-6"/>
          <w:sz w:val="44"/>
          <w:szCs w:val="22"/>
        </w:rPr>
        <w:t>技术</w:t>
      </w:r>
      <w:r>
        <w:rPr>
          <w:rFonts w:hint="default" w:ascii="Times New Roman" w:hAnsi="Times New Roman" w:eastAsia="方正小标宋简体" w:cs="Times New Roman"/>
          <w:spacing w:val="-6"/>
          <w:sz w:val="44"/>
          <w:szCs w:val="22"/>
          <w:lang w:eastAsia="zh-CN"/>
        </w:rPr>
        <w:t>装备</w:t>
      </w:r>
      <w:r>
        <w:rPr>
          <w:rFonts w:hint="default" w:ascii="Times New Roman" w:hAnsi="Times New Roman" w:eastAsia="方正小标宋简体" w:cs="Times New Roman"/>
          <w:sz w:val="44"/>
          <w:szCs w:val="44"/>
          <w:shd w:val="clear" w:color="auto" w:fill="FFFFFF"/>
        </w:rPr>
        <w:t>产品评定办法</w:t>
      </w:r>
      <w:r>
        <w:rPr>
          <w:rFonts w:hint="default" w:ascii="Times New Roman" w:hAnsi="Times New Roman" w:eastAsia="方正小标宋简体" w:cs="Times New Roman"/>
          <w:sz w:val="44"/>
          <w:szCs w:val="44"/>
          <w:shd w:val="clear" w:color="auto" w:fill="FFFFFF"/>
          <w:lang w:eastAsia="zh-CN"/>
        </w:rPr>
        <w:t>》的通知</w:t>
      </w:r>
    </w:p>
    <w:p w14:paraId="7286414E">
      <w:pPr>
        <w:snapToGrid w:val="0"/>
        <w:spacing w:line="540" w:lineRule="exact"/>
        <w:ind w:firstLine="420"/>
        <w:rPr>
          <w:rFonts w:hint="default" w:ascii="Times New Roman" w:hAnsi="Times New Roman" w:eastAsia="仿宋_GB2312" w:cs="Times New Roman"/>
          <w:b w:val="0"/>
          <w:sz w:val="32"/>
          <w:shd w:val="clear" w:color="auto" w:fill="FFFFFF"/>
          <w:lang w:eastAsia="zh-CN"/>
        </w:rPr>
      </w:pPr>
    </w:p>
    <w:p w14:paraId="213E29D2">
      <w:pPr>
        <w:pStyle w:val="4"/>
        <w:spacing w:line="560" w:lineRule="exact"/>
        <w:ind w:left="0" w:leftChars="0" w:firstLine="0" w:firstLineChars="0"/>
        <w:rPr>
          <w:rFonts w:hint="default" w:ascii="Times New Roman" w:hAnsi="Times New Roman" w:eastAsia="仿宋_GB2312" w:cs="Times New Roman"/>
          <w:b w:val="0"/>
          <w:bCs w:val="0"/>
          <w:sz w:val="32"/>
          <w:szCs w:val="32"/>
          <w:shd w:val="clear" w:color="auto" w:fill="FFFFFF"/>
          <w:lang w:eastAsia="zh-CN"/>
        </w:rPr>
      </w:pPr>
      <w:r>
        <w:rPr>
          <w:rFonts w:hint="default" w:ascii="Times New Roman" w:hAnsi="Times New Roman" w:eastAsia="仿宋_GB2312" w:cs="Times New Roman"/>
          <w:b w:val="0"/>
          <w:bCs w:val="0"/>
          <w:sz w:val="32"/>
          <w:szCs w:val="32"/>
          <w:shd w:val="clear" w:color="auto" w:fill="FFFFFF"/>
          <w:lang w:eastAsia="zh-CN"/>
        </w:rPr>
        <w:t>各市（含定州、辛集市）工业和信息化局、财政局，雄安新区管委会改革发展局：</w:t>
      </w:r>
    </w:p>
    <w:p w14:paraId="38935431">
      <w:pPr>
        <w:widowControl/>
        <w:autoSpaceDN w:val="0"/>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为贯彻落实《财政部 工业和信息化部 </w:t>
      </w:r>
      <w:r>
        <w:rPr>
          <w:rFonts w:hint="default" w:ascii="Times New Roman" w:hAnsi="Times New Roman" w:eastAsia="仿宋_GB2312" w:cs="Times New Roman"/>
          <w:sz w:val="32"/>
          <w:lang w:eastAsia="zh-CN"/>
        </w:rPr>
        <w:t>银</w:t>
      </w:r>
      <w:r>
        <w:rPr>
          <w:rFonts w:hint="default" w:ascii="Times New Roman" w:hAnsi="Times New Roman" w:eastAsia="仿宋_GB2312" w:cs="Times New Roman"/>
          <w:sz w:val="32"/>
        </w:rPr>
        <w:t>保监会关于</w:t>
      </w:r>
      <w:r>
        <w:rPr>
          <w:rFonts w:hint="default" w:ascii="Times New Roman" w:hAnsi="Times New Roman" w:eastAsia="仿宋_GB2312" w:cs="Times New Roman"/>
          <w:sz w:val="32"/>
          <w:lang w:eastAsia="zh-CN"/>
        </w:rPr>
        <w:t>进一步深入推进</w:t>
      </w:r>
      <w:r>
        <w:rPr>
          <w:rFonts w:hint="default" w:ascii="Times New Roman" w:hAnsi="Times New Roman" w:eastAsia="仿宋_GB2312" w:cs="Times New Roman"/>
          <w:sz w:val="32"/>
        </w:rPr>
        <w:t>首台（套）重大技术装备保险补偿机制试点工作的通知》(财建〔201</w:t>
      </w:r>
      <w:r>
        <w:rPr>
          <w:rFonts w:hint="default" w:ascii="Times New Roman" w:hAnsi="Times New Roman" w:eastAsia="仿宋_GB2312" w:cs="Times New Roman"/>
          <w:sz w:val="32"/>
          <w:lang w:val="en-US" w:eastAsia="zh-CN"/>
        </w:rPr>
        <w:t>9</w:t>
      </w:r>
      <w:r>
        <w:rPr>
          <w:rFonts w:hint="default" w:ascii="Times New Roman" w:hAnsi="Times New Roman" w:eastAsia="仿宋_GB2312" w:cs="Times New Roman"/>
          <w:sz w:val="32"/>
        </w:rPr>
        <w:t>〕</w:t>
      </w:r>
      <w:r>
        <w:rPr>
          <w:rFonts w:hint="default" w:ascii="Times New Roman" w:hAnsi="Times New Roman" w:eastAsia="仿宋_GB2312" w:cs="Times New Roman"/>
          <w:sz w:val="32"/>
          <w:lang w:val="en-US" w:eastAsia="zh-CN"/>
        </w:rPr>
        <w:t>225</w:t>
      </w:r>
      <w:r>
        <w:rPr>
          <w:rFonts w:hint="default" w:ascii="Times New Roman" w:hAnsi="Times New Roman" w:eastAsia="仿宋_GB2312" w:cs="Times New Roman"/>
          <w:sz w:val="32"/>
        </w:rPr>
        <w:t>号)文件精神，支持和鼓励我省装备制造企业自主创新，河北省工业和信息化厅会同河北省财政厅制定了《河北省重点领域首台(套)重大技术装备产品</w:t>
      </w:r>
      <w:r>
        <w:rPr>
          <w:rFonts w:hint="default" w:ascii="Times New Roman" w:hAnsi="Times New Roman" w:eastAsia="仿宋_GB2312" w:cs="Times New Roman"/>
          <w:sz w:val="32"/>
          <w:lang w:eastAsia="zh-CN"/>
        </w:rPr>
        <w:t>评定</w:t>
      </w:r>
      <w:r>
        <w:rPr>
          <w:rFonts w:hint="default" w:ascii="Times New Roman" w:hAnsi="Times New Roman" w:eastAsia="仿宋_GB2312" w:cs="Times New Roman"/>
          <w:sz w:val="32"/>
        </w:rPr>
        <w:t>办法》。现印发给你们，请严格遵照执行。</w:t>
      </w:r>
    </w:p>
    <w:p w14:paraId="4F3E975C">
      <w:pPr>
        <w:pStyle w:val="4"/>
        <w:spacing w:line="540" w:lineRule="exact"/>
        <w:rPr>
          <w:rFonts w:hint="default" w:ascii="Times New Roman" w:hAnsi="Times New Roman" w:cs="Times New Roman"/>
          <w:snapToGrid/>
          <w:kern w:val="2"/>
          <w:sz w:val="21"/>
        </w:rPr>
      </w:pPr>
      <w:r>
        <w:rPr>
          <w:rFonts w:hint="default" w:ascii="Times New Roman" w:hAnsi="Times New Roman" w:eastAsia="仿宋_GB2312" w:cs="Times New Roman"/>
          <w:snapToGrid/>
          <w:kern w:val="2"/>
          <w:sz w:val="32"/>
        </w:rPr>
        <w:t xml:space="preserve"> </w:t>
      </w:r>
    </w:p>
    <w:p w14:paraId="5682CEB0">
      <w:pPr>
        <w:spacing w:line="540" w:lineRule="exact"/>
        <w:ind w:right="26"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河北省工业和信息化厅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河北省财政厅</w:t>
      </w:r>
    </w:p>
    <w:p w14:paraId="08CA1757">
      <w:pPr>
        <w:spacing w:line="540" w:lineRule="exact"/>
        <w:ind w:right="2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日</w:t>
      </w:r>
    </w:p>
    <w:p w14:paraId="1A0A9979">
      <w:pPr>
        <w:spacing w:line="580" w:lineRule="exact"/>
        <w:jc w:val="center"/>
        <w:rPr>
          <w:rFonts w:hint="default" w:ascii="Times New Roman" w:hAnsi="Times New Roman" w:cs="Times New Roman"/>
          <w:sz w:val="28"/>
          <w:szCs w:val="28"/>
        </w:rPr>
      </w:pPr>
      <w:r>
        <w:rPr>
          <w:rFonts w:hint="default" w:ascii="Times New Roman" w:hAnsi="Times New Roman" w:cs="Times New Roman"/>
          <w:sz w:val="28"/>
          <w:szCs w:val="28"/>
        </w:rPr>
        <w:br w:type="page"/>
      </w:r>
    </w:p>
    <w:p w14:paraId="33AA1835">
      <w:pPr>
        <w:spacing w:line="62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河北省重点领域首台(套)</w:t>
      </w:r>
    </w:p>
    <w:p w14:paraId="0830BFB6">
      <w:pPr>
        <w:spacing w:line="62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重大技术装备产品评定办法</w:t>
      </w:r>
    </w:p>
    <w:p w14:paraId="5645CC53">
      <w:pPr>
        <w:pStyle w:val="4"/>
        <w:spacing w:line="620" w:lineRule="exact"/>
        <w:rPr>
          <w:rFonts w:hint="default" w:ascii="Times New Roman" w:hAnsi="Times New Roman" w:cs="Times New Roman"/>
        </w:rPr>
      </w:pPr>
    </w:p>
    <w:p w14:paraId="61D414FB">
      <w:pPr>
        <w:spacing w:line="620" w:lineRule="exact"/>
        <w:ind w:firstLine="640" w:firstLineChars="200"/>
        <w:rPr>
          <w:rFonts w:hint="default" w:ascii="Times New Roman" w:hAnsi="Times New Roman" w:eastAsia="仿宋_GB2312" w:cs="Times New Roman"/>
          <w:sz w:val="32"/>
        </w:rPr>
      </w:pPr>
      <w:r>
        <w:rPr>
          <w:rFonts w:hint="default" w:ascii="Times New Roman" w:hAnsi="Times New Roman" w:eastAsia="黑体" w:cs="Times New Roman"/>
          <w:sz w:val="32"/>
        </w:rPr>
        <w:t>第一条</w:t>
      </w:r>
      <w:r>
        <w:rPr>
          <w:rFonts w:hint="default" w:ascii="Times New Roman" w:hAnsi="Times New Roman" w:eastAsia="仿宋_GB2312" w:cs="Times New Roman"/>
          <w:sz w:val="32"/>
        </w:rPr>
        <w:t xml:space="preserve"> 为</w:t>
      </w:r>
      <w:r>
        <w:rPr>
          <w:rFonts w:hint="default" w:ascii="Times New Roman" w:hAnsi="Times New Roman" w:eastAsia="仿宋_GB2312" w:cs="Times New Roman"/>
          <w:sz w:val="32"/>
          <w:lang w:eastAsia="zh-CN"/>
        </w:rPr>
        <w:t>贯彻</w:t>
      </w:r>
      <w:r>
        <w:rPr>
          <w:rFonts w:hint="default" w:ascii="Times New Roman" w:hAnsi="Times New Roman" w:eastAsia="仿宋_GB2312" w:cs="Times New Roman"/>
          <w:sz w:val="32"/>
        </w:rPr>
        <w:t>落实</w:t>
      </w:r>
      <w:r>
        <w:rPr>
          <w:rFonts w:hint="default" w:ascii="Times New Roman" w:hAnsi="Times New Roman" w:eastAsia="仿宋_GB2312" w:cs="Times New Roman"/>
          <w:sz w:val="32"/>
          <w:lang w:eastAsia="zh-CN"/>
        </w:rPr>
        <w:t>国家《</w:t>
      </w:r>
      <w:r>
        <w:rPr>
          <w:rFonts w:hint="default" w:ascii="Times New Roman" w:hAnsi="Times New Roman" w:eastAsia="仿宋_GB2312" w:cs="Times New Roman"/>
          <w:sz w:val="32"/>
        </w:rPr>
        <w:t>财政部</w:t>
      </w:r>
      <w:r>
        <w:rPr>
          <w:rFonts w:hint="default"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rPr>
        <w:t>工业和信息化部</w:t>
      </w:r>
      <w:r>
        <w:rPr>
          <w:rFonts w:hint="default"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rPr>
        <w:t>银保监会关于进一步深入推进首台（套）重大技术装备保险补偿机制试点工作的通知》（财建〔2019〕225号），支持和鼓励我省装备制造企业自主创新和开拓市场，</w:t>
      </w:r>
      <w:r>
        <w:rPr>
          <w:rFonts w:hint="default" w:ascii="Times New Roman" w:hAnsi="Times New Roman" w:eastAsia="仿宋_GB2312" w:cs="Times New Roman"/>
          <w:sz w:val="32"/>
          <w:lang w:eastAsia="zh-CN"/>
        </w:rPr>
        <w:t>助力制造业高质量发展，</w:t>
      </w:r>
      <w:r>
        <w:rPr>
          <w:rFonts w:hint="default" w:ascii="Times New Roman" w:hAnsi="Times New Roman" w:eastAsia="仿宋_GB2312" w:cs="Times New Roman"/>
          <w:sz w:val="32"/>
        </w:rPr>
        <w:t>特制定本办法。</w:t>
      </w:r>
    </w:p>
    <w:p w14:paraId="3382D45E">
      <w:pPr>
        <w:spacing w:line="620" w:lineRule="exact"/>
        <w:ind w:firstLine="640" w:firstLineChars="200"/>
        <w:rPr>
          <w:rFonts w:hint="default" w:ascii="Times New Roman" w:hAnsi="Times New Roman" w:eastAsia="仿宋_GB2312" w:cs="Times New Roman"/>
          <w:sz w:val="32"/>
        </w:rPr>
      </w:pPr>
      <w:r>
        <w:rPr>
          <w:rFonts w:hint="default" w:ascii="Times New Roman" w:hAnsi="Times New Roman" w:eastAsia="黑体" w:cs="Times New Roman"/>
          <w:sz w:val="32"/>
          <w:szCs w:val="22"/>
        </w:rPr>
        <w:t>第二条</w:t>
      </w:r>
      <w:r>
        <w:rPr>
          <w:rFonts w:hint="default" w:ascii="Times New Roman" w:hAnsi="Times New Roman" w:eastAsia="仿宋_GB2312" w:cs="Times New Roman"/>
          <w:sz w:val="32"/>
        </w:rPr>
        <w:t xml:space="preserve"> 首台（套）重大技术装备产品是指经过创新，其品种、规格或技术参数等有重大突破，具有知识产权但尚未取得市场业绩的首台（套）或首批次装备、系统和核心部件等。其中“首台（套）”是指用户首次使用的前三台（套）装备产品；“首批次”是指用户首次使用的同品种、同技术规格参数、同批签订合同、同批生产交付的装备产品。</w:t>
      </w:r>
    </w:p>
    <w:p w14:paraId="4FD740CF">
      <w:pPr>
        <w:spacing w:line="620" w:lineRule="exact"/>
        <w:ind w:firstLine="645"/>
        <w:rPr>
          <w:rFonts w:hint="default" w:ascii="Times New Roman" w:hAnsi="Times New Roman" w:eastAsia="仿宋_GB2312" w:cs="Times New Roman"/>
          <w:color w:val="FF0000"/>
          <w:sz w:val="32"/>
        </w:rPr>
      </w:pPr>
      <w:r>
        <w:rPr>
          <w:rFonts w:hint="default" w:ascii="Times New Roman" w:hAnsi="Times New Roman" w:eastAsia="黑体" w:cs="Times New Roman"/>
          <w:sz w:val="32"/>
          <w:szCs w:val="22"/>
        </w:rPr>
        <w:t>第三条</w:t>
      </w:r>
      <w:r>
        <w:rPr>
          <w:rFonts w:hint="default" w:ascii="Times New Roman" w:hAnsi="Times New Roman" w:eastAsia="仿宋_GB2312" w:cs="Times New Roman"/>
          <w:sz w:val="32"/>
        </w:rPr>
        <w:t xml:space="preserve"> 河北省工业和信息化厅负责组织开展全省重点领域首台（套）重大技术装备产品的自愿申报、评定工作，每年向社会发布《河北省重点领域首台（套）重大技术装备产品公告目录》（以下简称《目录》）。</w:t>
      </w:r>
    </w:p>
    <w:p w14:paraId="6EC142DB">
      <w:pPr>
        <w:spacing w:line="620" w:lineRule="exact"/>
        <w:ind w:firstLine="640" w:firstLineChars="200"/>
        <w:rPr>
          <w:rFonts w:hint="default" w:ascii="Times New Roman" w:hAnsi="Times New Roman" w:eastAsia="仿宋_GB2312" w:cs="Times New Roman"/>
          <w:sz w:val="32"/>
        </w:rPr>
      </w:pPr>
      <w:r>
        <w:rPr>
          <w:rFonts w:hint="default" w:ascii="Times New Roman" w:hAnsi="Times New Roman" w:eastAsia="黑体" w:cs="Times New Roman"/>
          <w:sz w:val="32"/>
          <w:szCs w:val="22"/>
        </w:rPr>
        <w:t>第四条</w:t>
      </w:r>
      <w:r>
        <w:rPr>
          <w:rFonts w:hint="default" w:ascii="Times New Roman" w:hAnsi="Times New Roman" w:eastAsia="仿宋_GB2312" w:cs="Times New Roman"/>
          <w:sz w:val="32"/>
        </w:rPr>
        <w:t xml:space="preserve"> 评定范围。1.电力装备。2.大型石油和化工装备。3.大型矿山和冶金装备。4.先进轨道交通装备。5.先进节能环保装备。6.大型工程机械。7.新型轻工和纺织机械。8.航空</w:t>
      </w:r>
      <w:r>
        <w:rPr>
          <w:rFonts w:hint="default" w:ascii="Times New Roman" w:hAnsi="Times New Roman" w:eastAsia="仿宋_GB2312" w:cs="Times New Roman"/>
          <w:sz w:val="32"/>
          <w:lang w:eastAsia="zh-CN"/>
        </w:rPr>
        <w:t>和</w:t>
      </w:r>
      <w:r>
        <w:rPr>
          <w:rFonts w:hint="default" w:ascii="Times New Roman" w:hAnsi="Times New Roman" w:eastAsia="仿宋_GB2312" w:cs="Times New Roman"/>
          <w:sz w:val="32"/>
        </w:rPr>
        <w:t>航天装备。9.高技术船舶</w:t>
      </w:r>
      <w:r>
        <w:rPr>
          <w:rFonts w:hint="default" w:ascii="Times New Roman" w:hAnsi="Times New Roman" w:eastAsia="仿宋_GB2312" w:cs="Times New Roman"/>
          <w:sz w:val="32"/>
          <w:lang w:eastAsia="zh-CN"/>
        </w:rPr>
        <w:t>和</w:t>
      </w:r>
      <w:r>
        <w:rPr>
          <w:rFonts w:hint="default" w:ascii="Times New Roman" w:hAnsi="Times New Roman" w:eastAsia="仿宋_GB2312" w:cs="Times New Roman"/>
          <w:sz w:val="32"/>
        </w:rPr>
        <w:t>海洋工程装备。10.高端机床装备</w:t>
      </w:r>
      <w:r>
        <w:rPr>
          <w:rFonts w:hint="default" w:ascii="Times New Roman" w:hAnsi="Times New Roman" w:eastAsia="仿宋_GB2312" w:cs="Times New Roman"/>
          <w:sz w:val="32"/>
          <w:lang w:eastAsia="zh-CN"/>
        </w:rPr>
        <w:t>和</w:t>
      </w:r>
      <w:r>
        <w:rPr>
          <w:rFonts w:hint="default" w:ascii="Times New Roman" w:hAnsi="Times New Roman" w:eastAsia="仿宋_GB2312" w:cs="Times New Roman"/>
          <w:sz w:val="32"/>
        </w:rPr>
        <w:t>机器人。11.新型农机装备。12.电子专用装备。13.高端医疗装备。14.精密仪器仪表。15.冰雪装备。16.汽车装备。17.重大技术装备关键配套基础件。河北省工业和信息化厅负责确定每年评定的重点领域，并根据重大技术装备发展情况进行适时调整。</w:t>
      </w:r>
    </w:p>
    <w:p w14:paraId="53748C11">
      <w:pPr>
        <w:spacing w:line="620" w:lineRule="exact"/>
        <w:ind w:firstLine="640" w:firstLineChars="200"/>
        <w:rPr>
          <w:rFonts w:hint="default" w:ascii="Times New Roman" w:hAnsi="Times New Roman" w:eastAsia="仿宋_GB2312" w:cs="Times New Roman"/>
          <w:sz w:val="32"/>
        </w:rPr>
      </w:pPr>
      <w:r>
        <w:rPr>
          <w:rFonts w:hint="default" w:ascii="Times New Roman" w:hAnsi="Times New Roman" w:eastAsia="黑体" w:cs="Times New Roman"/>
          <w:sz w:val="32"/>
          <w:szCs w:val="22"/>
        </w:rPr>
        <w:t>第五条</w:t>
      </w:r>
      <w:r>
        <w:rPr>
          <w:rFonts w:hint="default" w:ascii="Times New Roman" w:hAnsi="Times New Roman" w:eastAsia="仿宋_GB2312" w:cs="Times New Roman"/>
          <w:sz w:val="32"/>
        </w:rPr>
        <w:t xml:space="preserve"> 首台（套）重大技术装备产品的界定。省内企业生产的成套设备、单台设备或关键零部件具有以下特征，属于首台（套）：</w:t>
      </w:r>
    </w:p>
    <w:p w14:paraId="3C93EE98">
      <w:pPr>
        <w:spacing w:line="62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1.</w:t>
      </w:r>
      <w:r>
        <w:rPr>
          <w:rFonts w:hint="default" w:ascii="Times New Roman" w:hAnsi="Times New Roman" w:eastAsia="仿宋_GB2312" w:cs="Times New Roman"/>
          <w:color w:val="070707"/>
          <w:sz w:val="32"/>
        </w:rPr>
        <w:t>符合国家和省工业转型升级要求，且为当前国民经济建设和国家、河北省重大工程急需的装备产品。</w:t>
      </w:r>
    </w:p>
    <w:p w14:paraId="6E7827D7">
      <w:pPr>
        <w:spacing w:line="62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2.通过原始创新、集成创新或引进消化吸收再创新，在原理、结构、性能等方面有重大创新突破。</w:t>
      </w:r>
    </w:p>
    <w:p w14:paraId="1A6B0C8F">
      <w:pPr>
        <w:spacing w:line="62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3.核心技术和自主品牌拥有自主知识产权。</w:t>
      </w:r>
    </w:p>
    <w:p w14:paraId="3D983508">
      <w:pPr>
        <w:spacing w:line="62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4.集机、电、自动控制技术为一体。</w:t>
      </w:r>
    </w:p>
    <w:p w14:paraId="34B8D660">
      <w:pPr>
        <w:widowControl/>
        <w:spacing w:line="620" w:lineRule="exact"/>
        <w:ind w:firstLine="640" w:firstLineChars="200"/>
        <w:jc w:val="left"/>
        <w:rPr>
          <w:rFonts w:hint="default" w:ascii="Times New Roman" w:hAnsi="Times New Roman" w:eastAsia="仿宋_GB2312" w:cs="Times New Roman"/>
          <w:color w:val="070707"/>
          <w:sz w:val="32"/>
        </w:rPr>
      </w:pPr>
      <w:r>
        <w:rPr>
          <w:rFonts w:hint="default" w:ascii="Times New Roman" w:hAnsi="Times New Roman" w:eastAsia="仿宋_GB2312" w:cs="Times New Roman"/>
          <w:sz w:val="32"/>
        </w:rPr>
        <w:t>5.</w:t>
      </w:r>
      <w:r>
        <w:rPr>
          <w:rFonts w:hint="default" w:ascii="Times New Roman" w:hAnsi="Times New Roman" w:eastAsia="仿宋_GB2312" w:cs="Times New Roman"/>
          <w:color w:val="070707"/>
          <w:sz w:val="32"/>
        </w:rPr>
        <w:t>节能、节材、环保效果突出，经济效益和社会效益显著。</w:t>
      </w:r>
    </w:p>
    <w:p w14:paraId="67396591">
      <w:pPr>
        <w:widowControl/>
        <w:spacing w:line="620" w:lineRule="exact"/>
        <w:ind w:firstLine="640" w:firstLineChars="200"/>
        <w:jc w:val="left"/>
        <w:rPr>
          <w:rFonts w:hint="default" w:ascii="Times New Roman" w:hAnsi="Times New Roman" w:eastAsia="仿宋_GB2312" w:cs="Times New Roman"/>
          <w:color w:val="070707"/>
          <w:sz w:val="32"/>
        </w:rPr>
      </w:pPr>
      <w:r>
        <w:rPr>
          <w:rFonts w:hint="default" w:ascii="Times New Roman" w:hAnsi="Times New Roman" w:eastAsia="仿宋_GB2312" w:cs="Times New Roman"/>
          <w:color w:val="070707"/>
          <w:sz w:val="32"/>
        </w:rPr>
        <w:t>6.首次进入市场阶段，尚未取得市场化业绩。</w:t>
      </w:r>
    </w:p>
    <w:p w14:paraId="7319B614">
      <w:pPr>
        <w:widowControl/>
        <w:spacing w:line="620" w:lineRule="exact"/>
        <w:ind w:firstLine="640" w:firstLineChars="200"/>
        <w:jc w:val="left"/>
        <w:rPr>
          <w:rFonts w:hint="default" w:ascii="Times New Roman" w:hAnsi="Times New Roman" w:eastAsia="仿宋_GB2312" w:cs="Times New Roman"/>
          <w:color w:val="070707"/>
          <w:sz w:val="32"/>
        </w:rPr>
      </w:pPr>
      <w:r>
        <w:rPr>
          <w:rFonts w:hint="default" w:ascii="Times New Roman" w:hAnsi="Times New Roman" w:eastAsia="仿宋_GB2312" w:cs="Times New Roman"/>
          <w:sz w:val="32"/>
        </w:rPr>
        <w:t>7.</w:t>
      </w:r>
      <w:r>
        <w:rPr>
          <w:rFonts w:hint="default" w:ascii="Times New Roman" w:hAnsi="Times New Roman" w:eastAsia="仿宋_GB2312" w:cs="Times New Roman"/>
          <w:sz w:val="32"/>
          <w:lang w:eastAsia="zh-CN"/>
        </w:rPr>
        <w:t>原则上</w:t>
      </w:r>
      <w:r>
        <w:rPr>
          <w:rFonts w:hint="default" w:ascii="Times New Roman" w:hAnsi="Times New Roman" w:eastAsia="仿宋_GB2312" w:cs="Times New Roman"/>
          <w:sz w:val="32"/>
        </w:rPr>
        <w:t>成套设备价值在</w:t>
      </w:r>
      <w:r>
        <w:rPr>
          <w:rFonts w:hint="default" w:ascii="Times New Roman" w:hAnsi="Times New Roman" w:eastAsia="仿宋_GB2312" w:cs="Times New Roman"/>
          <w:color w:val="auto"/>
          <w:sz w:val="32"/>
          <w:lang w:val="en-US" w:eastAsia="zh-CN"/>
        </w:rPr>
        <w:t>50</w:t>
      </w:r>
      <w:r>
        <w:rPr>
          <w:rFonts w:hint="default" w:ascii="Times New Roman" w:hAnsi="Times New Roman" w:eastAsia="仿宋_GB2312" w:cs="Times New Roman"/>
          <w:sz w:val="32"/>
        </w:rPr>
        <w:t>万元以上，单台设备价值在20万元以上</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关键</w:t>
      </w:r>
      <w:r>
        <w:rPr>
          <w:rFonts w:hint="default" w:ascii="Times New Roman" w:hAnsi="Times New Roman" w:eastAsia="仿宋_GB2312" w:cs="Times New Roman"/>
          <w:sz w:val="32"/>
          <w:lang w:eastAsia="zh-CN"/>
        </w:rPr>
        <w:t>零</w:t>
      </w:r>
      <w:r>
        <w:rPr>
          <w:rFonts w:hint="default" w:ascii="Times New Roman" w:hAnsi="Times New Roman" w:eastAsia="仿宋_GB2312" w:cs="Times New Roman"/>
          <w:sz w:val="32"/>
        </w:rPr>
        <w:t>部件</w:t>
      </w:r>
      <w:r>
        <w:rPr>
          <w:rFonts w:hint="default" w:ascii="Times New Roman" w:hAnsi="Times New Roman" w:eastAsia="仿宋_GB2312" w:cs="Times New Roman"/>
          <w:sz w:val="32"/>
          <w:lang w:eastAsia="zh-CN"/>
        </w:rPr>
        <w:t>符合河北省</w:t>
      </w:r>
      <w:r>
        <w:rPr>
          <w:rFonts w:hint="default" w:ascii="Times New Roman" w:hAnsi="Times New Roman" w:eastAsia="仿宋_GB2312" w:cs="Times New Roman"/>
          <w:color w:val="070707"/>
          <w:sz w:val="32"/>
        </w:rPr>
        <w:t>产业基础</w:t>
      </w:r>
      <w:r>
        <w:rPr>
          <w:rFonts w:hint="default" w:ascii="Times New Roman" w:hAnsi="Times New Roman" w:eastAsia="仿宋_GB2312" w:cs="Times New Roman"/>
          <w:color w:val="070707"/>
          <w:sz w:val="32"/>
          <w:lang w:eastAsia="zh-CN"/>
        </w:rPr>
        <w:t>再造工程支持方向。</w:t>
      </w:r>
    </w:p>
    <w:p w14:paraId="10DBBE18">
      <w:pPr>
        <w:tabs>
          <w:tab w:val="left" w:pos="0"/>
          <w:tab w:val="left" w:pos="630"/>
        </w:tabs>
        <w:spacing w:line="620" w:lineRule="exact"/>
        <w:ind w:firstLine="640" w:firstLineChars="200"/>
        <w:rPr>
          <w:rFonts w:hint="default" w:ascii="Times New Roman" w:hAnsi="Times New Roman" w:eastAsia="仿宋_GB2312" w:cs="Times New Roman"/>
          <w:sz w:val="32"/>
        </w:rPr>
      </w:pPr>
      <w:r>
        <w:rPr>
          <w:rFonts w:hint="default" w:ascii="Times New Roman" w:hAnsi="Times New Roman" w:eastAsia="黑体" w:cs="Times New Roman"/>
          <w:sz w:val="32"/>
          <w:szCs w:val="22"/>
        </w:rPr>
        <w:t xml:space="preserve">第六条 </w:t>
      </w:r>
      <w:r>
        <w:rPr>
          <w:rFonts w:hint="default" w:ascii="Times New Roman" w:hAnsi="Times New Roman" w:eastAsia="仿宋_GB2312" w:cs="Times New Roman"/>
          <w:sz w:val="32"/>
        </w:rPr>
        <w:t>申请评定的首台（套）重大技术装备应具备以下条件：</w:t>
      </w:r>
    </w:p>
    <w:p w14:paraId="13194585">
      <w:pPr>
        <w:spacing w:line="62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1.生产首台（套）重大技术装备产品的企业在河北省行政区域内注册，具有独立法人资格，企业所生产的产品符合本办法第五条规定。</w:t>
      </w:r>
    </w:p>
    <w:p w14:paraId="55D2E37E">
      <w:pPr>
        <w:spacing w:line="62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2.产品具有清晰的知识产权和自主品牌。申请单位经过其主导的技术创新活动，在我国依法拥有知识产权的所有权，以及依法通过国家知识产权局受让取得知识产权的所有权。申请单位拥有该产品注册的商标所有权。</w:t>
      </w:r>
    </w:p>
    <w:p w14:paraId="66D3FE34">
      <w:pPr>
        <w:spacing w:line="62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3.申请单位具有较强的设计研发和生产制造能力；具备专业比较齐全的技术人员队伍。</w:t>
      </w:r>
    </w:p>
    <w:p w14:paraId="260725FD">
      <w:pPr>
        <w:spacing w:line="62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4.产品技术先进。省内首台（套）产品在同类产品中应达到国内先进水平。</w:t>
      </w:r>
    </w:p>
    <w:p w14:paraId="32F6C03A">
      <w:pPr>
        <w:spacing w:line="62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5.产品质量可靠，通过省级及省以上质量技术监督部门资质认定的检验机构的检测。属于国家特殊行业管理要求的产品（如：军工、医疗器械、计量器具、压力容器等产品），需具有相关行业主管部门批准颁发的产品生产许可证；属于国家实施强制性产品认证的产品，需通过强制性产品认证；对国内无专门检测机构的产品，其主要技术性能指标需提供法定机构（如国家认证中心等）的检测报告</w:t>
      </w:r>
      <w:r>
        <w:rPr>
          <w:rFonts w:hint="default" w:ascii="Times New Roman" w:hAnsi="Times New Roman" w:eastAsia="仿宋_GB2312" w:cs="Times New Roman"/>
          <w:sz w:val="32"/>
          <w:lang w:eastAsia="zh-CN"/>
        </w:rPr>
        <w:t>或第三方机构组织院士级专家组（</w:t>
      </w:r>
      <w:r>
        <w:rPr>
          <w:rFonts w:hint="default" w:ascii="Times New Roman" w:hAnsi="Times New Roman" w:eastAsia="仿宋_GB2312" w:cs="Times New Roman"/>
          <w:sz w:val="32"/>
          <w:lang w:val="en-US" w:eastAsia="zh-CN"/>
        </w:rPr>
        <w:t>3人以上</w:t>
      </w:r>
      <w:r>
        <w:rPr>
          <w:rFonts w:hint="default" w:ascii="Times New Roman" w:hAnsi="Times New Roman" w:eastAsia="仿宋_GB2312" w:cs="Times New Roman"/>
          <w:sz w:val="32"/>
          <w:lang w:eastAsia="zh-CN"/>
        </w:rPr>
        <w:t>）出具的鉴定意见</w:t>
      </w:r>
      <w:r>
        <w:rPr>
          <w:rFonts w:hint="default" w:ascii="Times New Roman" w:hAnsi="Times New Roman" w:eastAsia="仿宋_GB2312" w:cs="Times New Roman"/>
          <w:sz w:val="32"/>
        </w:rPr>
        <w:t>。</w:t>
      </w:r>
    </w:p>
    <w:p w14:paraId="7021169A">
      <w:pPr>
        <w:spacing w:line="62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6.必须是申报</w:t>
      </w:r>
      <w:r>
        <w:rPr>
          <w:rFonts w:hint="default" w:ascii="Times New Roman" w:hAnsi="Times New Roman" w:eastAsia="仿宋_GB2312" w:cs="Times New Roman"/>
          <w:color w:val="auto"/>
          <w:sz w:val="32"/>
        </w:rPr>
        <w:t>前</w:t>
      </w:r>
      <w:r>
        <w:rPr>
          <w:rFonts w:hint="default" w:ascii="Times New Roman" w:hAnsi="Times New Roman" w:eastAsia="仿宋_GB2312" w:cs="Times New Roman"/>
          <w:sz w:val="32"/>
        </w:rPr>
        <w:t>已定型生产并已销售给用户的经</w:t>
      </w:r>
      <w:r>
        <w:rPr>
          <w:rFonts w:hint="default" w:ascii="Times New Roman" w:hAnsi="Times New Roman" w:eastAsia="仿宋_GB2312" w:cs="Times New Roman"/>
          <w:sz w:val="32"/>
          <w:lang w:eastAsia="zh-CN"/>
        </w:rPr>
        <w:t>省级以上</w:t>
      </w:r>
      <w:r>
        <w:rPr>
          <w:rFonts w:hint="default" w:ascii="Times New Roman" w:hAnsi="Times New Roman" w:eastAsia="仿宋_GB2312" w:cs="Times New Roman"/>
          <w:sz w:val="32"/>
        </w:rPr>
        <w:t>权威机构查新为省（国）内最先进的首台（套）重大技术装备产品。</w:t>
      </w:r>
    </w:p>
    <w:p w14:paraId="20711AC0">
      <w:pPr>
        <w:spacing w:line="620" w:lineRule="exact"/>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   </w:t>
      </w:r>
      <w:r>
        <w:rPr>
          <w:rFonts w:hint="default" w:ascii="Times New Roman" w:hAnsi="Times New Roman" w:eastAsia="黑体" w:cs="Times New Roman"/>
          <w:sz w:val="32"/>
          <w:szCs w:val="22"/>
        </w:rPr>
        <w:t xml:space="preserve"> 第七条</w:t>
      </w:r>
      <w:r>
        <w:rPr>
          <w:rFonts w:hint="default" w:ascii="Times New Roman" w:hAnsi="Times New Roman" w:eastAsia="仿宋_GB2312" w:cs="Times New Roman"/>
          <w:sz w:val="32"/>
        </w:rPr>
        <w:t xml:space="preserve"> 首台（套）</w:t>
      </w:r>
      <w:r>
        <w:rPr>
          <w:rFonts w:hint="default" w:ascii="Times New Roman" w:hAnsi="Times New Roman" w:eastAsia="仿宋_GB2312" w:cs="Times New Roman"/>
          <w:sz w:val="32"/>
          <w:lang w:eastAsia="zh-CN"/>
        </w:rPr>
        <w:t>重大</w:t>
      </w:r>
      <w:r>
        <w:rPr>
          <w:rFonts w:hint="default" w:ascii="Times New Roman" w:hAnsi="Times New Roman" w:eastAsia="仿宋_GB2312" w:cs="Times New Roman"/>
          <w:sz w:val="32"/>
        </w:rPr>
        <w:t>技术装备评定每年一次，凡符合第四条、第六条规定的范围和条件的均可申请。</w:t>
      </w:r>
      <w:r>
        <w:rPr>
          <w:rFonts w:hint="default" w:ascii="Times New Roman" w:hAnsi="Times New Roman" w:eastAsia="仿宋_GB2312" w:cs="Times New Roman"/>
          <w:sz w:val="32"/>
          <w:lang w:eastAsia="zh-CN"/>
        </w:rPr>
        <w:t>由</w:t>
      </w:r>
      <w:r>
        <w:rPr>
          <w:rFonts w:hint="default" w:ascii="Times New Roman" w:hAnsi="Times New Roman" w:eastAsia="仿宋_GB2312" w:cs="Times New Roman"/>
          <w:sz w:val="32"/>
        </w:rPr>
        <w:t>河北省工业和信息化厅下发申报通知，企业按属地化管理的原则向所在地</w:t>
      </w:r>
      <w:r>
        <w:rPr>
          <w:rFonts w:hint="default" w:ascii="Times New Roman" w:hAnsi="Times New Roman" w:eastAsia="仿宋_GB2312" w:cs="Times New Roman"/>
          <w:sz w:val="32"/>
          <w:lang w:eastAsia="zh-CN"/>
        </w:rPr>
        <w:t>县（市、区）</w:t>
      </w:r>
      <w:r>
        <w:rPr>
          <w:rFonts w:hint="default" w:ascii="Times New Roman" w:hAnsi="Times New Roman" w:eastAsia="仿宋_GB2312" w:cs="Times New Roman"/>
          <w:sz w:val="32"/>
        </w:rPr>
        <w:t>工业和信息化主管部门提交申请报告，各市（含定州、辛集市）和雄安新区工业和信息化部门初审同意后（重点对企业申报材料的完整性把关，对不采纳的申报材料要给予企业书面</w:t>
      </w:r>
      <w:r>
        <w:rPr>
          <w:rFonts w:hint="default" w:ascii="Times New Roman" w:hAnsi="Times New Roman" w:eastAsia="仿宋_GB2312" w:cs="Times New Roman"/>
          <w:sz w:val="32"/>
          <w:lang w:eastAsia="zh-CN"/>
        </w:rPr>
        <w:t>理由</w:t>
      </w:r>
      <w:r>
        <w:rPr>
          <w:rFonts w:hint="default" w:ascii="Times New Roman" w:hAnsi="Times New Roman" w:eastAsia="仿宋_GB2312" w:cs="Times New Roman"/>
          <w:sz w:val="32"/>
        </w:rPr>
        <w:t>答复），将初审意见和申报材料一并上报河北省工业和信息化厅。</w:t>
      </w:r>
    </w:p>
    <w:p w14:paraId="159DBC81">
      <w:pPr>
        <w:spacing w:line="620" w:lineRule="exact"/>
        <w:ind w:firstLine="640" w:firstLineChars="200"/>
        <w:rPr>
          <w:rFonts w:hint="default" w:ascii="Times New Roman" w:hAnsi="Times New Roman" w:eastAsia="仿宋_GB2312" w:cs="Times New Roman"/>
          <w:sz w:val="32"/>
        </w:rPr>
      </w:pPr>
      <w:r>
        <w:rPr>
          <w:rFonts w:hint="default" w:ascii="Times New Roman" w:hAnsi="Times New Roman" w:eastAsia="黑体" w:cs="Times New Roman"/>
          <w:sz w:val="32"/>
          <w:szCs w:val="22"/>
        </w:rPr>
        <w:t>第八条</w:t>
      </w:r>
      <w:r>
        <w:rPr>
          <w:rFonts w:hint="default" w:ascii="Times New Roman" w:hAnsi="Times New Roman" w:eastAsia="仿宋_GB2312" w:cs="Times New Roman"/>
          <w:sz w:val="32"/>
        </w:rPr>
        <w:t xml:space="preserve"> 首台（套）技术装备生产企业申请评定，需提交以下材料：</w:t>
      </w:r>
    </w:p>
    <w:p w14:paraId="4BEA1C5E">
      <w:pPr>
        <w:spacing w:line="62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1.河北省重点领域首台（套）重大技术装备产品申报书和申报表。</w:t>
      </w:r>
    </w:p>
    <w:p w14:paraId="2FBE017A">
      <w:pPr>
        <w:spacing w:line="62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2.非本单位2名（含）以上副高级以上相关行业</w:t>
      </w:r>
      <w:r>
        <w:rPr>
          <w:rFonts w:hint="default" w:ascii="Times New Roman" w:hAnsi="Times New Roman" w:eastAsia="仿宋_GB2312" w:cs="Times New Roman"/>
          <w:sz w:val="32"/>
          <w:lang w:eastAsia="zh-CN"/>
        </w:rPr>
        <w:t>技术</w:t>
      </w:r>
      <w:r>
        <w:rPr>
          <w:rFonts w:hint="default" w:ascii="Times New Roman" w:hAnsi="Times New Roman" w:eastAsia="仿宋_GB2312" w:cs="Times New Roman"/>
          <w:sz w:val="32"/>
        </w:rPr>
        <w:t>专家出具</w:t>
      </w:r>
      <w:r>
        <w:rPr>
          <w:rFonts w:hint="default" w:ascii="Times New Roman" w:hAnsi="Times New Roman" w:eastAsia="仿宋_GB2312" w:cs="Times New Roman"/>
          <w:sz w:val="32"/>
          <w:lang w:eastAsia="zh-CN"/>
        </w:rPr>
        <w:t>的</w:t>
      </w:r>
      <w:r>
        <w:rPr>
          <w:rFonts w:hint="default" w:ascii="Times New Roman" w:hAnsi="Times New Roman" w:eastAsia="仿宋_GB2312" w:cs="Times New Roman"/>
          <w:sz w:val="32"/>
        </w:rPr>
        <w:t>首台（套）重大技术装备产品推荐证明书，同时提交推荐专家简介。</w:t>
      </w:r>
    </w:p>
    <w:p w14:paraId="65BFF71C">
      <w:pPr>
        <w:spacing w:line="62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3.所申请产品知识产权和自主品牌状况的</w:t>
      </w:r>
      <w:r>
        <w:rPr>
          <w:rFonts w:hint="default" w:ascii="Times New Roman" w:hAnsi="Times New Roman" w:eastAsia="仿宋_GB2312" w:cs="Times New Roman"/>
          <w:sz w:val="32"/>
          <w:lang w:eastAsia="zh-CN"/>
        </w:rPr>
        <w:t>专利证书等</w:t>
      </w:r>
      <w:r>
        <w:rPr>
          <w:rFonts w:hint="default" w:ascii="Times New Roman" w:hAnsi="Times New Roman" w:eastAsia="仿宋_GB2312" w:cs="Times New Roman"/>
          <w:sz w:val="32"/>
        </w:rPr>
        <w:t>有效证明文件。</w:t>
      </w:r>
    </w:p>
    <w:p w14:paraId="52780C9B">
      <w:pPr>
        <w:spacing w:line="62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4.</w:t>
      </w:r>
      <w:r>
        <w:rPr>
          <w:rFonts w:hint="default" w:ascii="Times New Roman" w:hAnsi="Times New Roman" w:eastAsia="仿宋_GB2312" w:cs="Times New Roman"/>
          <w:sz w:val="32"/>
          <w:lang w:eastAsia="zh-CN"/>
        </w:rPr>
        <w:t>省级以上</w:t>
      </w:r>
      <w:r>
        <w:rPr>
          <w:rFonts w:hint="default" w:ascii="Times New Roman" w:hAnsi="Times New Roman" w:eastAsia="仿宋_GB2312" w:cs="Times New Roman"/>
          <w:sz w:val="32"/>
        </w:rPr>
        <w:t>资质机构出具的产品查新报告</w:t>
      </w:r>
      <w:r>
        <w:rPr>
          <w:rFonts w:hint="default" w:ascii="Times New Roman" w:hAnsi="Times New Roman" w:eastAsia="仿宋_GB2312" w:cs="Times New Roman"/>
          <w:sz w:val="32"/>
          <w:lang w:eastAsia="zh-CN"/>
        </w:rPr>
        <w:t>（申报当年）</w:t>
      </w:r>
      <w:r>
        <w:rPr>
          <w:rFonts w:hint="default" w:ascii="Times New Roman" w:hAnsi="Times New Roman" w:eastAsia="仿宋_GB2312" w:cs="Times New Roman"/>
          <w:sz w:val="32"/>
        </w:rPr>
        <w:t>、</w:t>
      </w:r>
      <w:r>
        <w:rPr>
          <w:rFonts w:hint="default" w:ascii="Times New Roman" w:hAnsi="Times New Roman" w:eastAsia="仿宋_GB2312" w:cs="Times New Roman"/>
          <w:sz w:val="32"/>
          <w:lang w:eastAsia="zh-CN"/>
        </w:rPr>
        <w:t>产品</w:t>
      </w:r>
      <w:r>
        <w:rPr>
          <w:rFonts w:hint="default" w:ascii="Times New Roman" w:hAnsi="Times New Roman" w:eastAsia="仿宋_GB2312" w:cs="Times New Roman"/>
          <w:sz w:val="32"/>
        </w:rPr>
        <w:t>检测报告（外文的要译成中文</w:t>
      </w:r>
      <w:r>
        <w:rPr>
          <w:rFonts w:hint="default" w:ascii="Times New Roman" w:hAnsi="Times New Roman" w:eastAsia="仿宋_GB2312" w:cs="Times New Roman"/>
          <w:sz w:val="32"/>
          <w:lang w:eastAsia="zh-CN"/>
        </w:rPr>
        <w:t>、出口报关单</w:t>
      </w:r>
      <w:r>
        <w:rPr>
          <w:rFonts w:hint="default" w:ascii="Times New Roman" w:hAnsi="Times New Roman" w:eastAsia="仿宋_GB2312" w:cs="Times New Roman"/>
          <w:sz w:val="32"/>
        </w:rPr>
        <w:t>），特殊行业产品生产许可证、强制性产品认证证书。</w:t>
      </w:r>
    </w:p>
    <w:p w14:paraId="44DB97C9">
      <w:pPr>
        <w:spacing w:line="62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5.</w:t>
      </w:r>
      <w:r>
        <w:rPr>
          <w:rFonts w:hint="default" w:ascii="Times New Roman" w:hAnsi="Times New Roman" w:eastAsia="仿宋_GB2312" w:cs="Times New Roman"/>
          <w:sz w:val="32"/>
          <w:lang w:eastAsia="zh-CN"/>
        </w:rPr>
        <w:t>经企业标准信息公共服务平台公示的标准</w:t>
      </w:r>
      <w:r>
        <w:rPr>
          <w:rFonts w:hint="default" w:ascii="Times New Roman" w:hAnsi="Times New Roman" w:eastAsia="仿宋_GB2312" w:cs="Times New Roman"/>
          <w:sz w:val="32"/>
        </w:rPr>
        <w:t>。</w:t>
      </w:r>
    </w:p>
    <w:p w14:paraId="5D12C1E0">
      <w:pPr>
        <w:spacing w:line="62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6.产品销售合同和</w:t>
      </w:r>
      <w:r>
        <w:rPr>
          <w:rFonts w:hint="default" w:ascii="Times New Roman" w:hAnsi="Times New Roman" w:eastAsia="仿宋_GB2312" w:cs="Times New Roman"/>
          <w:sz w:val="32"/>
          <w:lang w:val="en-US" w:eastAsia="zh-CN"/>
        </w:rPr>
        <w:t>6</w:t>
      </w:r>
      <w:r>
        <w:rPr>
          <w:rFonts w:hint="default" w:ascii="Times New Roman" w:hAnsi="Times New Roman" w:eastAsia="仿宋_GB2312" w:cs="Times New Roman"/>
          <w:sz w:val="32"/>
        </w:rPr>
        <w:t>0%（含）以上销售发票(</w:t>
      </w:r>
      <w:r>
        <w:rPr>
          <w:rFonts w:hint="default" w:ascii="Times New Roman" w:hAnsi="Times New Roman" w:eastAsia="仿宋_GB2312" w:cs="Times New Roman"/>
          <w:sz w:val="32"/>
          <w:lang w:eastAsia="zh-CN"/>
        </w:rPr>
        <w:t>出口的提供报关单，</w:t>
      </w:r>
      <w:r>
        <w:rPr>
          <w:rFonts w:hint="default" w:ascii="Times New Roman" w:hAnsi="Times New Roman" w:eastAsia="仿宋_GB2312" w:cs="Times New Roman"/>
          <w:sz w:val="32"/>
        </w:rPr>
        <w:t>外文的要译成中文)。</w:t>
      </w:r>
    </w:p>
    <w:p w14:paraId="379A349E">
      <w:pPr>
        <w:spacing w:line="62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7.近2年会计师事务所出具的企业年度审计报告。</w:t>
      </w:r>
    </w:p>
    <w:p w14:paraId="65378703">
      <w:pPr>
        <w:spacing w:line="620" w:lineRule="exact"/>
        <w:ind w:firstLine="640" w:firstLineChars="200"/>
        <w:rPr>
          <w:rFonts w:hint="default" w:ascii="Times New Roman" w:hAnsi="Times New Roman" w:eastAsia="仿宋_GB2312" w:cs="Times New Roman"/>
          <w:sz w:val="32"/>
        </w:rPr>
      </w:pPr>
      <w:r>
        <w:rPr>
          <w:rFonts w:hint="default" w:ascii="Times New Roman" w:hAnsi="Times New Roman" w:eastAsia="黑体" w:cs="Times New Roman"/>
          <w:sz w:val="32"/>
          <w:szCs w:val="22"/>
        </w:rPr>
        <w:t>第九条</w:t>
      </w:r>
      <w:r>
        <w:rPr>
          <w:rFonts w:hint="default" w:ascii="Times New Roman" w:hAnsi="Times New Roman" w:eastAsia="仿宋_GB2312" w:cs="Times New Roman"/>
          <w:sz w:val="32"/>
        </w:rPr>
        <w:t xml:space="preserve"> 河北省工业和信息化厅接收地方工业和信息化部门初审意见和申请单位申报材料并进行形式审查后，组织专家对受理的首台（套）重大技术装备产品集中进行评定。</w:t>
      </w:r>
    </w:p>
    <w:p w14:paraId="5563B94A">
      <w:pPr>
        <w:spacing w:line="620" w:lineRule="exact"/>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   </w:t>
      </w:r>
      <w:r>
        <w:rPr>
          <w:rFonts w:hint="default" w:ascii="Times New Roman" w:hAnsi="Times New Roman" w:eastAsia="黑体" w:cs="Times New Roman"/>
          <w:sz w:val="32"/>
          <w:szCs w:val="22"/>
        </w:rPr>
        <w:t xml:space="preserve"> 第十条</w:t>
      </w:r>
      <w:r>
        <w:rPr>
          <w:rFonts w:hint="default" w:ascii="Times New Roman" w:hAnsi="Times New Roman" w:eastAsia="仿宋_GB2312" w:cs="Times New Roman"/>
          <w:sz w:val="32"/>
        </w:rPr>
        <w:t xml:space="preserve"> 评</w:t>
      </w:r>
      <w:r>
        <w:rPr>
          <w:rFonts w:hint="default" w:ascii="Times New Roman" w:hAnsi="Times New Roman" w:eastAsia="仿宋_GB2312" w:cs="Times New Roman"/>
          <w:sz w:val="32"/>
          <w:lang w:eastAsia="zh-CN"/>
        </w:rPr>
        <w:t>审</w:t>
      </w:r>
      <w:r>
        <w:rPr>
          <w:rFonts w:hint="default" w:ascii="Times New Roman" w:hAnsi="Times New Roman" w:eastAsia="仿宋_GB2312" w:cs="Times New Roman"/>
          <w:sz w:val="32"/>
        </w:rPr>
        <w:t>结果在河北省工业和信息化厅网站公示，公示期为5个工作日。对公示无异议的首台（套）重大技术装备产品，由河北省工业和信息化厅发布《河北省重点领域首台（套）重大技术装备产品公告目录》。</w:t>
      </w:r>
    </w:p>
    <w:p w14:paraId="646167C8">
      <w:pPr>
        <w:widowControl w:val="0"/>
        <w:spacing w:line="620" w:lineRule="exact"/>
        <w:ind w:firstLine="640" w:firstLineChars="200"/>
        <w:jc w:val="left"/>
        <w:rPr>
          <w:rFonts w:hint="default" w:ascii="Times New Roman" w:hAnsi="Times New Roman" w:eastAsia="仿宋_GB2312" w:cs="Times New Roman"/>
          <w:color w:val="FF0000"/>
          <w:sz w:val="32"/>
        </w:rPr>
      </w:pPr>
      <w:r>
        <w:rPr>
          <w:rFonts w:hint="default" w:ascii="Times New Roman" w:hAnsi="Times New Roman" w:eastAsia="黑体" w:cs="Times New Roman"/>
          <w:sz w:val="32"/>
          <w:szCs w:val="22"/>
        </w:rPr>
        <w:t>第十</w:t>
      </w:r>
      <w:r>
        <w:rPr>
          <w:rFonts w:hint="default" w:ascii="Times New Roman" w:hAnsi="Times New Roman" w:eastAsia="黑体" w:cs="Times New Roman"/>
          <w:sz w:val="32"/>
          <w:szCs w:val="22"/>
          <w:lang w:eastAsia="zh-CN"/>
        </w:rPr>
        <w:t>一</w:t>
      </w:r>
      <w:r>
        <w:rPr>
          <w:rFonts w:hint="default" w:ascii="Times New Roman" w:hAnsi="Times New Roman" w:eastAsia="黑体" w:cs="Times New Roman"/>
          <w:sz w:val="32"/>
          <w:szCs w:val="22"/>
        </w:rPr>
        <w:t>条</w:t>
      </w:r>
      <w:r>
        <w:rPr>
          <w:rFonts w:hint="default" w:ascii="Times New Roman" w:hAnsi="Times New Roman" w:eastAsia="仿宋_GB2312" w:cs="Times New Roman"/>
          <w:sz w:val="32"/>
        </w:rPr>
        <w:t xml:space="preserve"> 鼓励有条件的市和雄安新区结合当地产业基础、行业特征，因地制宜制定地方首台（套）重大技术装备</w:t>
      </w:r>
      <w:r>
        <w:rPr>
          <w:rFonts w:hint="default" w:ascii="Times New Roman" w:hAnsi="Times New Roman" w:eastAsia="仿宋_GB2312" w:cs="Times New Roman"/>
          <w:sz w:val="32"/>
          <w:lang w:eastAsia="zh-CN"/>
        </w:rPr>
        <w:t>鼓励</w:t>
      </w:r>
      <w:r>
        <w:rPr>
          <w:rFonts w:hint="default" w:ascii="Times New Roman" w:hAnsi="Times New Roman" w:eastAsia="仿宋_GB2312" w:cs="Times New Roman"/>
          <w:sz w:val="32"/>
        </w:rPr>
        <w:t>政策，并做好与国家、河北省政策的衔接。</w:t>
      </w:r>
    </w:p>
    <w:p w14:paraId="2D5B6A07">
      <w:pPr>
        <w:spacing w:line="620" w:lineRule="exact"/>
        <w:ind w:firstLine="640" w:firstLineChars="200"/>
        <w:rPr>
          <w:rFonts w:hint="default" w:ascii="Times New Roman" w:hAnsi="Times New Roman" w:eastAsia="仿宋_GB2312" w:cs="Times New Roman"/>
          <w:sz w:val="32"/>
        </w:rPr>
      </w:pPr>
      <w:r>
        <w:rPr>
          <w:rFonts w:hint="default" w:ascii="Times New Roman" w:hAnsi="Times New Roman" w:eastAsia="黑体" w:cs="Times New Roman"/>
          <w:sz w:val="32"/>
          <w:szCs w:val="22"/>
        </w:rPr>
        <w:t>第十</w:t>
      </w:r>
      <w:r>
        <w:rPr>
          <w:rFonts w:hint="default" w:ascii="Times New Roman" w:hAnsi="Times New Roman" w:eastAsia="黑体" w:cs="Times New Roman"/>
          <w:sz w:val="32"/>
          <w:szCs w:val="22"/>
          <w:lang w:eastAsia="zh-CN"/>
        </w:rPr>
        <w:t>二</w:t>
      </w:r>
      <w:r>
        <w:rPr>
          <w:rFonts w:hint="default" w:ascii="Times New Roman" w:hAnsi="Times New Roman" w:eastAsia="黑体" w:cs="Times New Roman"/>
          <w:sz w:val="32"/>
          <w:szCs w:val="22"/>
        </w:rPr>
        <w:t>条</w:t>
      </w:r>
      <w:r>
        <w:rPr>
          <w:rFonts w:hint="default" w:ascii="Times New Roman" w:hAnsi="Times New Roman" w:eastAsia="仿宋_GB2312" w:cs="Times New Roman"/>
          <w:sz w:val="32"/>
        </w:rPr>
        <w:t xml:space="preserve"> 河北省工业和信息化厅会同有关部门对申请单位和专家进行信用记录和监督管理。各市、雄安新区工业和信息化主管部门要加强首台（套）技术装备产品的组织和管理工作，对推荐材料的真实性负责。对存在弄虚作假或采取不正当手段的单位，将撤销首台（套）技术装备产品评定结果，并在2年内取消申报资格。参与评</w:t>
      </w:r>
      <w:r>
        <w:rPr>
          <w:rFonts w:hint="default" w:ascii="Times New Roman" w:hAnsi="Times New Roman" w:eastAsia="仿宋_GB2312" w:cs="Times New Roman"/>
          <w:sz w:val="32"/>
          <w:lang w:eastAsia="zh-CN"/>
        </w:rPr>
        <w:t>审</w:t>
      </w:r>
      <w:r>
        <w:rPr>
          <w:rFonts w:hint="default" w:ascii="Times New Roman" w:hAnsi="Times New Roman" w:eastAsia="仿宋_GB2312" w:cs="Times New Roman"/>
          <w:sz w:val="32"/>
        </w:rPr>
        <w:t>工作的专家如泄漏产品的技术秘密、非法占有申请单位的科技成果、出现重大失误且造成重大损失的，依法追究责任。</w:t>
      </w:r>
    </w:p>
    <w:p w14:paraId="0DB73B33">
      <w:pPr>
        <w:spacing w:line="620" w:lineRule="exact"/>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    </w:t>
      </w:r>
      <w:r>
        <w:rPr>
          <w:rFonts w:hint="default" w:ascii="Times New Roman" w:hAnsi="Times New Roman" w:eastAsia="黑体" w:cs="Times New Roman"/>
          <w:sz w:val="32"/>
          <w:szCs w:val="22"/>
        </w:rPr>
        <w:t>第十</w:t>
      </w:r>
      <w:r>
        <w:rPr>
          <w:rFonts w:hint="default" w:ascii="Times New Roman" w:hAnsi="Times New Roman" w:eastAsia="黑体" w:cs="Times New Roman"/>
          <w:sz w:val="32"/>
          <w:szCs w:val="22"/>
          <w:lang w:eastAsia="zh-CN"/>
        </w:rPr>
        <w:t>三</w:t>
      </w:r>
      <w:r>
        <w:rPr>
          <w:rFonts w:hint="default" w:ascii="Times New Roman" w:hAnsi="Times New Roman" w:eastAsia="黑体" w:cs="Times New Roman"/>
          <w:sz w:val="32"/>
          <w:szCs w:val="22"/>
        </w:rPr>
        <w:t>条</w:t>
      </w:r>
      <w:r>
        <w:rPr>
          <w:rFonts w:hint="default" w:ascii="Times New Roman" w:hAnsi="Times New Roman" w:eastAsia="仿宋_GB2312" w:cs="Times New Roman"/>
          <w:sz w:val="32"/>
        </w:rPr>
        <w:t xml:space="preserve"> 本办法自发布之日起生效。由河北省工业和信息化厅负责解释。</w:t>
      </w:r>
      <w:r>
        <w:rPr>
          <w:rFonts w:hint="default" w:ascii="Times New Roman" w:hAnsi="Times New Roman" w:eastAsia="仿宋_GB2312" w:cs="Times New Roman"/>
          <w:sz w:val="32"/>
          <w:lang w:eastAsia="zh-CN"/>
        </w:rPr>
        <w:t>此前印发的《河北省工业和信息化厅</w:t>
      </w:r>
      <w:r>
        <w:rPr>
          <w:rFonts w:hint="default" w:ascii="Times New Roman" w:hAnsi="Times New Roman" w:eastAsia="仿宋_GB2312" w:cs="Times New Roman"/>
          <w:sz w:val="32"/>
          <w:lang w:val="en-US" w:eastAsia="zh-CN"/>
        </w:rPr>
        <w:t xml:space="preserve"> 河北省财政厅</w:t>
      </w:r>
      <w:r>
        <w:rPr>
          <w:rFonts w:hint="default" w:ascii="Times New Roman" w:hAnsi="Times New Roman" w:eastAsia="仿宋_GB2312" w:cs="Times New Roman"/>
          <w:sz w:val="32"/>
          <w:lang w:eastAsia="zh-CN"/>
        </w:rPr>
        <w:t>关于印发河北省重点领域</w:t>
      </w:r>
      <w:r>
        <w:rPr>
          <w:rFonts w:hint="default" w:ascii="Times New Roman" w:hAnsi="Times New Roman" w:eastAsia="仿宋_GB2312" w:cs="Times New Roman"/>
          <w:sz w:val="32"/>
        </w:rPr>
        <w:t>首台（套）重大技术装备</w:t>
      </w:r>
      <w:r>
        <w:rPr>
          <w:rFonts w:hint="default" w:ascii="Times New Roman" w:hAnsi="Times New Roman" w:eastAsia="仿宋_GB2312" w:cs="Times New Roman"/>
          <w:sz w:val="32"/>
          <w:lang w:eastAsia="zh-CN"/>
        </w:rPr>
        <w:t>产品评定办法的通知</w:t>
      </w:r>
      <w:r>
        <w:rPr>
          <w:rFonts w:hint="default" w:ascii="Times New Roman" w:hAnsi="Times New Roman" w:eastAsia="仿宋_GB2312" w:cs="Times New Roman"/>
          <w:sz w:val="32"/>
        </w:rPr>
        <w:t>》（</w:t>
      </w:r>
      <w:r>
        <w:rPr>
          <w:rFonts w:hint="default" w:ascii="Times New Roman" w:hAnsi="Times New Roman" w:eastAsia="仿宋_GB2312" w:cs="Times New Roman"/>
          <w:sz w:val="32"/>
          <w:lang w:eastAsia="zh-CN"/>
        </w:rPr>
        <w:t>冀工信装</w:t>
      </w:r>
      <w:r>
        <w:rPr>
          <w:rFonts w:hint="default" w:ascii="Times New Roman" w:hAnsi="Times New Roman" w:eastAsia="仿宋_GB2312" w:cs="Times New Roman"/>
          <w:sz w:val="32"/>
        </w:rPr>
        <w:t>〔201</w:t>
      </w:r>
      <w:r>
        <w:rPr>
          <w:rFonts w:hint="default" w:ascii="Times New Roman" w:hAnsi="Times New Roman" w:eastAsia="仿宋_GB2312" w:cs="Times New Roman"/>
          <w:sz w:val="32"/>
          <w:lang w:val="en-US" w:eastAsia="zh-CN"/>
        </w:rPr>
        <w:t>5</w:t>
      </w:r>
      <w:r>
        <w:rPr>
          <w:rFonts w:hint="default" w:ascii="Times New Roman" w:hAnsi="Times New Roman" w:eastAsia="仿宋_GB2312" w:cs="Times New Roman"/>
          <w:sz w:val="32"/>
        </w:rPr>
        <w:t>〕</w:t>
      </w:r>
      <w:r>
        <w:rPr>
          <w:rFonts w:hint="default" w:ascii="Times New Roman" w:hAnsi="Times New Roman" w:eastAsia="仿宋_GB2312" w:cs="Times New Roman"/>
          <w:sz w:val="32"/>
          <w:lang w:val="en-US" w:eastAsia="zh-CN"/>
        </w:rPr>
        <w:t>341</w:t>
      </w:r>
      <w:r>
        <w:rPr>
          <w:rFonts w:hint="default" w:ascii="Times New Roman" w:hAnsi="Times New Roman" w:eastAsia="仿宋_GB2312" w:cs="Times New Roman"/>
          <w:sz w:val="32"/>
        </w:rPr>
        <w:t>号）</w:t>
      </w:r>
      <w:r>
        <w:rPr>
          <w:rFonts w:hint="default" w:ascii="Times New Roman" w:hAnsi="Times New Roman" w:eastAsia="仿宋_GB2312" w:cs="Times New Roman"/>
          <w:sz w:val="32"/>
          <w:lang w:eastAsia="zh-CN"/>
        </w:rPr>
        <w:t>同时废止。</w:t>
      </w:r>
    </w:p>
    <w:p w14:paraId="4FB9F441">
      <w:pPr>
        <w:widowControl/>
        <w:spacing w:line="620" w:lineRule="exact"/>
        <w:ind w:left="1895" w:leftChars="304" w:hanging="1257" w:hangingChars="393"/>
        <w:rPr>
          <w:rFonts w:hint="default" w:ascii="Times New Roman" w:hAnsi="Times New Roman" w:eastAsia="仿宋_GB2312" w:cs="Times New Roman"/>
          <w:spacing w:val="-20"/>
          <w:sz w:val="32"/>
        </w:rPr>
      </w:pPr>
      <w:r>
        <w:rPr>
          <w:rFonts w:hint="default" w:ascii="Times New Roman" w:hAnsi="Times New Roman" w:eastAsia="仿宋_GB2312" w:cs="Times New Roman"/>
          <w:sz w:val="32"/>
        </w:rPr>
        <w:t>附件：</w:t>
      </w:r>
      <w:r>
        <w:rPr>
          <w:rFonts w:hint="default" w:ascii="Times New Roman" w:hAnsi="Times New Roman" w:eastAsia="仿宋_GB2312" w:cs="Times New Roman"/>
          <w:sz w:val="32"/>
          <w:lang w:val="en-US" w:eastAsia="zh-CN"/>
        </w:rPr>
        <w:t>1.</w:t>
      </w:r>
      <w:r>
        <w:rPr>
          <w:rFonts w:hint="default" w:ascii="Times New Roman" w:hAnsi="Times New Roman" w:eastAsia="仿宋_GB2312" w:cs="Times New Roman"/>
          <w:spacing w:val="-20"/>
          <w:sz w:val="32"/>
        </w:rPr>
        <w:fldChar w:fldCharType="begin"/>
      </w:r>
      <w:r>
        <w:rPr>
          <w:rFonts w:hint="default" w:ascii="Times New Roman" w:hAnsi="Times New Roman" w:eastAsia="仿宋_GB2312" w:cs="Times New Roman"/>
          <w:spacing w:val="-20"/>
          <w:sz w:val="32"/>
        </w:rPr>
        <w:instrText xml:space="preserve"> HYPERLINK "http://www.sd.gov.cn/attach/0/091228092406607.pdf" </w:instrText>
      </w:r>
      <w:r>
        <w:rPr>
          <w:rFonts w:hint="default" w:ascii="Times New Roman" w:hAnsi="Times New Roman" w:eastAsia="仿宋_GB2312" w:cs="Times New Roman"/>
          <w:spacing w:val="-20"/>
          <w:sz w:val="32"/>
        </w:rPr>
        <w:fldChar w:fldCharType="separate"/>
      </w:r>
      <w:r>
        <w:rPr>
          <w:rFonts w:hint="default" w:ascii="Times New Roman" w:hAnsi="Times New Roman" w:eastAsia="仿宋_GB2312" w:cs="Times New Roman"/>
          <w:spacing w:val="-20"/>
          <w:sz w:val="32"/>
        </w:rPr>
        <w:t xml:space="preserve"> 河北省重点领域首台（套）重大技术装备产品申报书</w:t>
      </w:r>
      <w:r>
        <w:rPr>
          <w:rFonts w:hint="default" w:ascii="Times New Roman" w:hAnsi="Times New Roman" w:eastAsia="仿宋_GB2312" w:cs="Times New Roman"/>
          <w:spacing w:val="-20"/>
          <w:sz w:val="32"/>
        </w:rPr>
        <w:fldChar w:fldCharType="end"/>
      </w:r>
    </w:p>
    <w:p w14:paraId="584C536C">
      <w:pPr>
        <w:widowControl/>
        <w:spacing w:line="620" w:lineRule="exact"/>
        <w:ind w:left="1895" w:leftChars="304" w:hanging="1257" w:hangingChars="393"/>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      </w:t>
      </w:r>
      <w:r>
        <w:rPr>
          <w:rFonts w:hint="default" w:ascii="Times New Roman" w:hAnsi="Times New Roman" w:eastAsia="仿宋_GB2312" w:cs="Times New Roman"/>
          <w:spacing w:val="-20"/>
          <w:sz w:val="32"/>
          <w:lang w:val="en-US" w:eastAsia="zh-CN"/>
        </w:rPr>
        <w:t>2.</w:t>
      </w:r>
      <w:r>
        <w:rPr>
          <w:rFonts w:hint="default" w:ascii="Times New Roman" w:hAnsi="Times New Roman" w:eastAsia="仿宋_GB2312" w:cs="Times New Roman"/>
          <w:spacing w:val="-20"/>
          <w:sz w:val="32"/>
        </w:rPr>
        <w:fldChar w:fldCharType="begin"/>
      </w:r>
      <w:r>
        <w:rPr>
          <w:rFonts w:hint="default" w:ascii="Times New Roman" w:hAnsi="Times New Roman" w:eastAsia="仿宋_GB2312" w:cs="Times New Roman"/>
          <w:spacing w:val="-20"/>
          <w:sz w:val="32"/>
        </w:rPr>
        <w:instrText xml:space="preserve"> HYPERLINK "http://www.sd.gov.cn/attach/0/091228092451903.pdf" </w:instrText>
      </w:r>
      <w:r>
        <w:rPr>
          <w:rFonts w:hint="default" w:ascii="Times New Roman" w:hAnsi="Times New Roman" w:eastAsia="仿宋_GB2312" w:cs="Times New Roman"/>
          <w:spacing w:val="-20"/>
          <w:sz w:val="32"/>
        </w:rPr>
        <w:fldChar w:fldCharType="separate"/>
      </w:r>
      <w:r>
        <w:rPr>
          <w:rFonts w:hint="default" w:ascii="Times New Roman" w:hAnsi="Times New Roman" w:eastAsia="仿宋_GB2312" w:cs="Times New Roman"/>
          <w:spacing w:val="-20"/>
          <w:sz w:val="32"/>
        </w:rPr>
        <w:t xml:space="preserve"> </w:t>
      </w:r>
      <w:r>
        <w:rPr>
          <w:rFonts w:hint="default" w:ascii="Times New Roman" w:hAnsi="Times New Roman" w:eastAsia="仿宋_GB2312" w:cs="Times New Roman"/>
          <w:spacing w:val="-20"/>
          <w:sz w:val="32"/>
        </w:rPr>
        <w:fldChar w:fldCharType="end"/>
      </w:r>
      <w:r>
        <w:rPr>
          <w:rFonts w:hint="default" w:ascii="Times New Roman" w:hAnsi="Times New Roman" w:eastAsia="仿宋_GB2312" w:cs="Times New Roman"/>
          <w:spacing w:val="-20"/>
          <w:sz w:val="32"/>
        </w:rPr>
        <w:t xml:space="preserve">河北省重点领域首台（套）重大技术装备产品申报表 </w:t>
      </w:r>
      <w:r>
        <w:rPr>
          <w:rFonts w:hint="default" w:ascii="Times New Roman" w:hAnsi="Times New Roman" w:eastAsia="仿宋_GB2312" w:cs="Times New Roman"/>
          <w:sz w:val="32"/>
        </w:rPr>
        <w:t xml:space="preserve"> </w:t>
      </w:r>
    </w:p>
    <w:p w14:paraId="24E3C268">
      <w:pPr>
        <w:pStyle w:val="4"/>
        <w:ind w:left="0" w:leftChars="0" w:firstLine="0" w:firstLineChars="0"/>
        <w:rPr>
          <w:rFonts w:hint="default" w:ascii="Times New Roman" w:hAnsi="Times New Roman" w:eastAsia="黑体" w:cs="Times New Roman"/>
          <w:bCs/>
          <w:sz w:val="32"/>
          <w:lang w:val="en-US" w:eastAsia="zh-CN"/>
        </w:rPr>
      </w:pPr>
      <w:r>
        <w:rPr>
          <w:rFonts w:hint="default" w:ascii="Times New Roman" w:hAnsi="Times New Roman" w:cs="Times New Roman"/>
          <w:sz w:val="32"/>
        </w:rPr>
        <w:br w:type="page"/>
      </w:r>
      <w:r>
        <w:rPr>
          <w:rFonts w:hint="default" w:ascii="Times New Roman" w:hAnsi="Times New Roman" w:eastAsia="黑体" w:cs="Times New Roman"/>
          <w:bCs/>
          <w:sz w:val="32"/>
          <w:lang w:eastAsia="zh-CN"/>
        </w:rPr>
        <w:t>附件（</w:t>
      </w:r>
      <w:r>
        <w:rPr>
          <w:rFonts w:hint="default" w:ascii="Times New Roman" w:hAnsi="Times New Roman" w:eastAsia="黑体" w:cs="Times New Roman"/>
          <w:bCs/>
          <w:sz w:val="32"/>
          <w:lang w:val="en-US" w:eastAsia="zh-CN"/>
        </w:rPr>
        <w:t>1）</w:t>
      </w:r>
    </w:p>
    <w:p w14:paraId="02CE27CC">
      <w:pPr>
        <w:pStyle w:val="4"/>
        <w:ind w:left="0" w:leftChars="0" w:firstLine="0" w:firstLineChars="0"/>
        <w:rPr>
          <w:rFonts w:hint="default" w:ascii="Times New Roman" w:hAnsi="Times New Roman" w:eastAsia="黑体" w:cs="Times New Roman"/>
          <w:bCs/>
          <w:sz w:val="32"/>
          <w:lang w:val="en-US" w:eastAsia="zh-CN"/>
        </w:rPr>
      </w:pPr>
    </w:p>
    <w:p w14:paraId="121DFF1D">
      <w:pPr>
        <w:pStyle w:val="4"/>
        <w:ind w:left="0" w:leftChars="0" w:firstLine="0" w:firstLineChars="0"/>
        <w:rPr>
          <w:rFonts w:hint="default" w:ascii="Times New Roman" w:hAnsi="Times New Roman" w:eastAsia="黑体" w:cs="Times New Roman"/>
          <w:bCs/>
          <w:sz w:val="32"/>
          <w:lang w:val="en-US" w:eastAsia="zh-CN"/>
        </w:rPr>
      </w:pPr>
    </w:p>
    <w:p w14:paraId="5429E6E3">
      <w:pPr>
        <w:widowControl/>
        <w:spacing w:line="600" w:lineRule="exact"/>
        <w:jc w:val="center"/>
        <w:rPr>
          <w:rFonts w:hint="default" w:ascii="Times New Roman" w:hAnsi="Times New Roman" w:eastAsia="文星简大标宋" w:cs="Times New Roman"/>
          <w:sz w:val="44"/>
          <w:szCs w:val="44"/>
        </w:rPr>
      </w:pPr>
      <w:r>
        <w:rPr>
          <w:rFonts w:hint="default" w:ascii="Times New Roman" w:hAnsi="Times New Roman" w:eastAsia="文星简大标宋" w:cs="Times New Roman"/>
          <w:sz w:val="44"/>
          <w:szCs w:val="44"/>
        </w:rPr>
        <w:t>河北省重点领域</w:t>
      </w:r>
    </w:p>
    <w:p w14:paraId="154C1BDC">
      <w:pPr>
        <w:widowControl/>
        <w:spacing w:line="600" w:lineRule="exact"/>
        <w:jc w:val="center"/>
        <w:rPr>
          <w:rFonts w:hint="default" w:ascii="Times New Roman" w:hAnsi="Times New Roman" w:eastAsia="文星简大标宋" w:cs="Times New Roman"/>
          <w:sz w:val="44"/>
          <w:szCs w:val="44"/>
        </w:rPr>
      </w:pPr>
      <w:r>
        <w:rPr>
          <w:rFonts w:hint="default" w:ascii="Times New Roman" w:hAnsi="Times New Roman" w:eastAsia="文星简大标宋" w:cs="Times New Roman"/>
          <w:sz w:val="44"/>
          <w:szCs w:val="44"/>
        </w:rPr>
        <w:t>首台（套）重大技术装备产品申报书</w:t>
      </w:r>
    </w:p>
    <w:p w14:paraId="102F1F84">
      <w:pPr>
        <w:widowControl/>
        <w:spacing w:line="600" w:lineRule="exact"/>
        <w:jc w:val="center"/>
        <w:rPr>
          <w:rFonts w:hint="default" w:ascii="Times New Roman" w:hAnsi="Times New Roman" w:cs="Times New Roman"/>
          <w:szCs w:val="18"/>
        </w:rPr>
      </w:pPr>
    </w:p>
    <w:p w14:paraId="0FA2E756">
      <w:pPr>
        <w:widowControl/>
        <w:spacing w:line="600" w:lineRule="exact"/>
        <w:jc w:val="center"/>
        <w:rPr>
          <w:rFonts w:hint="default" w:ascii="Times New Roman" w:hAnsi="Times New Roman" w:cs="Times New Roman"/>
          <w:szCs w:val="18"/>
        </w:rPr>
      </w:pPr>
    </w:p>
    <w:p w14:paraId="0FC04CFF">
      <w:pPr>
        <w:widowControl/>
        <w:spacing w:line="600" w:lineRule="exact"/>
        <w:jc w:val="left"/>
        <w:rPr>
          <w:rFonts w:hint="default" w:ascii="Times New Roman" w:hAnsi="Times New Roman" w:cs="Times New Roman"/>
          <w:sz w:val="32"/>
        </w:rPr>
      </w:pPr>
      <w:r>
        <w:rPr>
          <w:rFonts w:hint="default" w:ascii="Times New Roman" w:hAnsi="Times New Roman" w:cs="Times New Roman"/>
          <w:sz w:val="32"/>
        </w:rPr>
        <w:t xml:space="preserve">      产品名称：</w:t>
      </w:r>
      <w:r>
        <w:rPr>
          <w:rFonts w:hint="default" w:ascii="Times New Roman" w:hAnsi="Times New Roman" w:cs="Times New Roman"/>
          <w:sz w:val="32"/>
          <w:u w:val="single"/>
        </w:rPr>
        <w:t xml:space="preserve">                                  </w:t>
      </w:r>
    </w:p>
    <w:p w14:paraId="5A1171F1">
      <w:pPr>
        <w:widowControl/>
        <w:spacing w:line="600" w:lineRule="exact"/>
        <w:jc w:val="left"/>
        <w:rPr>
          <w:rFonts w:hint="default" w:ascii="Times New Roman" w:hAnsi="Times New Roman" w:cs="Times New Roman"/>
          <w:sz w:val="32"/>
        </w:rPr>
      </w:pPr>
      <w:r>
        <w:rPr>
          <w:rFonts w:hint="default" w:ascii="Times New Roman" w:hAnsi="Times New Roman" w:cs="Times New Roman"/>
          <w:sz w:val="32"/>
        </w:rPr>
        <w:t xml:space="preserve">      企业名称（盖章）：</w:t>
      </w:r>
      <w:r>
        <w:rPr>
          <w:rFonts w:hint="default" w:ascii="Times New Roman" w:hAnsi="Times New Roman" w:cs="Times New Roman"/>
          <w:sz w:val="32"/>
          <w:u w:val="single"/>
        </w:rPr>
        <w:t xml:space="preserve">                          </w:t>
      </w:r>
    </w:p>
    <w:p w14:paraId="71F654A9">
      <w:pPr>
        <w:widowControl/>
        <w:spacing w:line="600" w:lineRule="exact"/>
        <w:jc w:val="left"/>
        <w:rPr>
          <w:rFonts w:hint="default" w:ascii="Times New Roman" w:hAnsi="Times New Roman" w:cs="Times New Roman"/>
          <w:sz w:val="32"/>
        </w:rPr>
      </w:pPr>
      <w:r>
        <w:rPr>
          <w:rFonts w:hint="default" w:ascii="Times New Roman" w:hAnsi="Times New Roman" w:cs="Times New Roman"/>
          <w:sz w:val="32"/>
        </w:rPr>
        <w:t xml:space="preserve">      联 系 人：</w:t>
      </w:r>
      <w:r>
        <w:rPr>
          <w:rFonts w:hint="default" w:ascii="Times New Roman" w:hAnsi="Times New Roman" w:cs="Times New Roman"/>
          <w:sz w:val="32"/>
          <w:u w:val="single"/>
        </w:rPr>
        <w:t xml:space="preserve">                                  </w:t>
      </w:r>
    </w:p>
    <w:p w14:paraId="06E57544">
      <w:pPr>
        <w:widowControl/>
        <w:spacing w:line="600" w:lineRule="exact"/>
        <w:jc w:val="left"/>
        <w:rPr>
          <w:rFonts w:hint="default" w:ascii="Times New Roman" w:hAnsi="Times New Roman" w:cs="Times New Roman"/>
          <w:sz w:val="32"/>
        </w:rPr>
      </w:pPr>
      <w:r>
        <w:rPr>
          <w:rFonts w:hint="default" w:ascii="Times New Roman" w:hAnsi="Times New Roman" w:cs="Times New Roman"/>
          <w:sz w:val="32"/>
        </w:rPr>
        <w:t xml:space="preserve">      联系电话：</w:t>
      </w:r>
      <w:r>
        <w:rPr>
          <w:rFonts w:hint="default" w:ascii="Times New Roman" w:hAnsi="Times New Roman" w:cs="Times New Roman"/>
          <w:sz w:val="32"/>
          <w:u w:val="single"/>
        </w:rPr>
        <w:t xml:space="preserve">                                  </w:t>
      </w:r>
    </w:p>
    <w:p w14:paraId="5B97F344">
      <w:pPr>
        <w:widowControl/>
        <w:spacing w:line="600" w:lineRule="exact"/>
        <w:jc w:val="left"/>
        <w:rPr>
          <w:rFonts w:hint="default" w:ascii="Times New Roman" w:hAnsi="Times New Roman" w:cs="Times New Roman"/>
          <w:sz w:val="32"/>
        </w:rPr>
      </w:pPr>
      <w:r>
        <w:rPr>
          <w:rFonts w:hint="default" w:ascii="Times New Roman" w:hAnsi="Times New Roman" w:cs="Times New Roman"/>
          <w:sz w:val="32"/>
        </w:rPr>
        <w:t xml:space="preserve">      手    机：</w:t>
      </w:r>
      <w:r>
        <w:rPr>
          <w:rFonts w:hint="default" w:ascii="Times New Roman" w:hAnsi="Times New Roman" w:cs="Times New Roman"/>
          <w:sz w:val="32"/>
          <w:u w:val="single"/>
        </w:rPr>
        <w:t xml:space="preserve">                                  </w:t>
      </w:r>
    </w:p>
    <w:p w14:paraId="18FCBAB1">
      <w:pPr>
        <w:widowControl/>
        <w:spacing w:line="600" w:lineRule="exact"/>
        <w:jc w:val="left"/>
        <w:rPr>
          <w:rFonts w:hint="default" w:ascii="Times New Roman" w:hAnsi="Times New Roman" w:cs="Times New Roman"/>
          <w:sz w:val="32"/>
        </w:rPr>
      </w:pPr>
      <w:r>
        <w:rPr>
          <w:rFonts w:hint="default" w:ascii="Times New Roman" w:hAnsi="Times New Roman" w:cs="Times New Roman"/>
          <w:sz w:val="32"/>
        </w:rPr>
        <w:t xml:space="preserve">      电子邮箱：</w:t>
      </w:r>
      <w:r>
        <w:rPr>
          <w:rFonts w:hint="default" w:ascii="Times New Roman" w:hAnsi="Times New Roman" w:cs="Times New Roman"/>
          <w:sz w:val="32"/>
          <w:u w:val="single"/>
        </w:rPr>
        <w:t xml:space="preserve">                                  </w:t>
      </w:r>
    </w:p>
    <w:p w14:paraId="2B43D533">
      <w:pPr>
        <w:widowControl/>
        <w:spacing w:line="600" w:lineRule="exact"/>
        <w:jc w:val="left"/>
        <w:rPr>
          <w:rFonts w:hint="default" w:ascii="Times New Roman" w:hAnsi="Times New Roman" w:cs="Times New Roman"/>
          <w:sz w:val="32"/>
        </w:rPr>
      </w:pPr>
      <w:r>
        <w:rPr>
          <w:rFonts w:hint="default" w:ascii="Times New Roman" w:hAnsi="Times New Roman" w:cs="Times New Roman"/>
          <w:sz w:val="32"/>
        </w:rPr>
        <w:t xml:space="preserve">      申报日期：</w:t>
      </w:r>
      <w:r>
        <w:rPr>
          <w:rFonts w:hint="default" w:ascii="Times New Roman" w:hAnsi="Times New Roman" w:cs="Times New Roman"/>
          <w:sz w:val="32"/>
          <w:u w:val="single"/>
        </w:rPr>
        <w:t xml:space="preserve">                                  </w:t>
      </w:r>
    </w:p>
    <w:p w14:paraId="58471682">
      <w:pPr>
        <w:widowControl/>
        <w:spacing w:line="600" w:lineRule="exact"/>
        <w:ind w:left="1680" w:firstLine="420"/>
        <w:jc w:val="left"/>
        <w:rPr>
          <w:rFonts w:hint="default" w:ascii="Times New Roman" w:hAnsi="Times New Roman" w:cs="Times New Roman"/>
          <w:sz w:val="32"/>
        </w:rPr>
      </w:pPr>
    </w:p>
    <w:p w14:paraId="40EA6B12">
      <w:pPr>
        <w:widowControl/>
        <w:spacing w:line="600" w:lineRule="exact"/>
        <w:ind w:left="2520" w:firstLine="420"/>
        <w:jc w:val="left"/>
        <w:rPr>
          <w:rFonts w:hint="default" w:ascii="Times New Roman" w:hAnsi="Times New Roman" w:cs="Times New Roman"/>
          <w:sz w:val="32"/>
        </w:rPr>
      </w:pPr>
    </w:p>
    <w:p w14:paraId="4567FC57">
      <w:pPr>
        <w:widowControl/>
        <w:spacing w:line="600" w:lineRule="exact"/>
        <w:ind w:left="2520" w:firstLine="420"/>
        <w:jc w:val="left"/>
        <w:rPr>
          <w:rFonts w:hint="default" w:ascii="Times New Roman" w:hAnsi="Times New Roman" w:cs="Times New Roman"/>
          <w:sz w:val="32"/>
        </w:rPr>
      </w:pPr>
    </w:p>
    <w:p w14:paraId="78D43068">
      <w:pPr>
        <w:widowControl/>
        <w:spacing w:line="600" w:lineRule="exact"/>
        <w:ind w:left="2520" w:firstLine="420"/>
        <w:jc w:val="left"/>
        <w:rPr>
          <w:rFonts w:hint="default" w:ascii="Times New Roman" w:hAnsi="Times New Roman" w:cs="Times New Roman"/>
          <w:sz w:val="32"/>
        </w:rPr>
      </w:pPr>
    </w:p>
    <w:p w14:paraId="40778DA2">
      <w:pPr>
        <w:widowControl/>
        <w:spacing w:line="600" w:lineRule="exact"/>
        <w:jc w:val="center"/>
        <w:rPr>
          <w:rFonts w:hint="default" w:ascii="Times New Roman" w:hAnsi="Times New Roman" w:eastAsia="黑体" w:cs="Times New Roman"/>
          <w:sz w:val="32"/>
        </w:rPr>
      </w:pPr>
      <w:r>
        <w:rPr>
          <w:rFonts w:hint="default" w:ascii="Times New Roman" w:hAnsi="Times New Roman" w:eastAsia="黑体" w:cs="Times New Roman"/>
          <w:sz w:val="32"/>
        </w:rPr>
        <w:t>河北省工业和信息化厅</w:t>
      </w:r>
    </w:p>
    <w:p w14:paraId="4517C245">
      <w:pPr>
        <w:widowControl/>
        <w:spacing w:line="600" w:lineRule="exact"/>
        <w:jc w:val="center"/>
        <w:rPr>
          <w:rFonts w:hint="default" w:ascii="Times New Roman" w:hAnsi="Times New Roman" w:eastAsia="黑体" w:cs="Times New Roman"/>
          <w:sz w:val="32"/>
        </w:rPr>
      </w:pPr>
      <w:r>
        <w:rPr>
          <w:rFonts w:hint="default" w:ascii="Times New Roman" w:hAnsi="Times New Roman" w:eastAsia="黑体" w:cs="Times New Roman"/>
          <w:sz w:val="32"/>
        </w:rPr>
        <w:t>河</w:t>
      </w:r>
      <w:r>
        <w:rPr>
          <w:rFonts w:hint="default" w:ascii="Times New Roman" w:hAnsi="Times New Roman" w:eastAsia="黑体" w:cs="Times New Roman"/>
          <w:w w:val="80"/>
          <w:sz w:val="32"/>
        </w:rPr>
        <w:t xml:space="preserve">  </w:t>
      </w:r>
      <w:r>
        <w:rPr>
          <w:rFonts w:hint="default" w:ascii="Times New Roman" w:hAnsi="Times New Roman" w:eastAsia="黑体" w:cs="Times New Roman"/>
          <w:sz w:val="32"/>
        </w:rPr>
        <w:t>北</w:t>
      </w:r>
      <w:r>
        <w:rPr>
          <w:rFonts w:hint="default" w:ascii="Times New Roman" w:hAnsi="Times New Roman" w:eastAsia="黑体" w:cs="Times New Roman"/>
          <w:w w:val="80"/>
          <w:sz w:val="32"/>
        </w:rPr>
        <w:t xml:space="preserve">  </w:t>
      </w:r>
      <w:r>
        <w:rPr>
          <w:rFonts w:hint="default" w:ascii="Times New Roman" w:hAnsi="Times New Roman" w:eastAsia="黑体" w:cs="Times New Roman"/>
          <w:sz w:val="32"/>
        </w:rPr>
        <w:t>省</w:t>
      </w:r>
      <w:r>
        <w:rPr>
          <w:rFonts w:hint="default" w:ascii="Times New Roman" w:hAnsi="Times New Roman" w:eastAsia="黑体" w:cs="Times New Roman"/>
          <w:w w:val="80"/>
          <w:sz w:val="32"/>
        </w:rPr>
        <w:t xml:space="preserve">  </w:t>
      </w:r>
      <w:r>
        <w:rPr>
          <w:rFonts w:hint="default" w:ascii="Times New Roman" w:hAnsi="Times New Roman" w:eastAsia="黑体" w:cs="Times New Roman"/>
          <w:sz w:val="32"/>
        </w:rPr>
        <w:t>财</w:t>
      </w:r>
      <w:r>
        <w:rPr>
          <w:rFonts w:hint="default" w:ascii="Times New Roman" w:hAnsi="Times New Roman" w:eastAsia="黑体" w:cs="Times New Roman"/>
          <w:w w:val="80"/>
          <w:sz w:val="32"/>
        </w:rPr>
        <w:t xml:space="preserve">  </w:t>
      </w:r>
      <w:r>
        <w:rPr>
          <w:rFonts w:hint="default" w:ascii="Times New Roman" w:hAnsi="Times New Roman" w:eastAsia="黑体" w:cs="Times New Roman"/>
          <w:sz w:val="32"/>
        </w:rPr>
        <w:t>政</w:t>
      </w:r>
      <w:r>
        <w:rPr>
          <w:rFonts w:hint="default" w:ascii="Times New Roman" w:hAnsi="Times New Roman" w:eastAsia="黑体" w:cs="Times New Roman"/>
          <w:w w:val="80"/>
          <w:sz w:val="32"/>
        </w:rPr>
        <w:t xml:space="preserve">  </w:t>
      </w:r>
      <w:r>
        <w:rPr>
          <w:rFonts w:hint="default" w:ascii="Times New Roman" w:hAnsi="Times New Roman" w:eastAsia="黑体" w:cs="Times New Roman"/>
          <w:sz w:val="32"/>
        </w:rPr>
        <w:t>厅</w:t>
      </w:r>
    </w:p>
    <w:p w14:paraId="64026DB5">
      <w:pPr>
        <w:widowControl/>
        <w:spacing w:line="600" w:lineRule="exact"/>
        <w:jc w:val="center"/>
        <w:rPr>
          <w:rFonts w:hint="default" w:ascii="Times New Roman" w:hAnsi="Times New Roman" w:eastAsia="黑体" w:cs="Times New Roman"/>
          <w:sz w:val="32"/>
        </w:rPr>
      </w:pPr>
      <w:r>
        <w:rPr>
          <w:rFonts w:hint="default" w:ascii="Times New Roman" w:hAnsi="Times New Roman" w:eastAsia="黑体" w:cs="Times New Roman"/>
          <w:sz w:val="32"/>
          <w:lang w:val="en-US" w:eastAsia="zh-CN"/>
        </w:rPr>
        <w:t>20</w:t>
      </w:r>
      <w:r>
        <w:rPr>
          <w:rFonts w:hint="default" w:ascii="Times New Roman" w:hAnsi="Times New Roman" w:eastAsia="黑体" w:cs="Times New Roman"/>
          <w:sz w:val="32"/>
        </w:rPr>
        <w:t xml:space="preserve">21年 </w:t>
      </w:r>
      <w:r>
        <w:rPr>
          <w:rFonts w:hint="default" w:ascii="Times New Roman" w:hAnsi="Times New Roman" w:eastAsia="黑体" w:cs="Times New Roman"/>
          <w:sz w:val="32"/>
          <w:lang w:val="en-US" w:eastAsia="zh-CN"/>
        </w:rPr>
        <w:t>8</w:t>
      </w:r>
      <w:r>
        <w:rPr>
          <w:rFonts w:hint="default" w:ascii="Times New Roman" w:hAnsi="Times New Roman" w:eastAsia="黑体" w:cs="Times New Roman"/>
          <w:sz w:val="32"/>
        </w:rPr>
        <w:t xml:space="preserve"> 月 制</w:t>
      </w:r>
    </w:p>
    <w:p w14:paraId="231B2DCA">
      <w:pPr>
        <w:spacing w:line="600" w:lineRule="exact"/>
        <w:jc w:val="center"/>
        <w:rPr>
          <w:rFonts w:hint="default" w:ascii="Times New Roman" w:hAnsi="Times New Roman" w:eastAsia="黑体" w:cs="Times New Roman"/>
          <w:sz w:val="32"/>
        </w:rPr>
      </w:pPr>
    </w:p>
    <w:p w14:paraId="582F0612">
      <w:pPr>
        <w:pStyle w:val="4"/>
        <w:spacing w:line="600" w:lineRule="exact"/>
        <w:rPr>
          <w:rFonts w:hint="default" w:ascii="Times New Roman" w:hAnsi="Times New Roman" w:eastAsia="黑体" w:cs="Times New Roman"/>
          <w:sz w:val="32"/>
        </w:rPr>
      </w:pPr>
    </w:p>
    <w:p w14:paraId="0D4E050A">
      <w:pPr>
        <w:spacing w:line="600" w:lineRule="exact"/>
        <w:jc w:val="center"/>
        <w:rPr>
          <w:rFonts w:hint="default" w:ascii="Times New Roman" w:hAnsi="Times New Roman" w:eastAsia="文星简大标宋" w:cs="Times New Roman"/>
          <w:sz w:val="44"/>
          <w:szCs w:val="44"/>
        </w:rPr>
      </w:pPr>
      <w:r>
        <w:rPr>
          <w:rFonts w:hint="default" w:ascii="Times New Roman" w:hAnsi="Times New Roman" w:eastAsia="文星简大标宋" w:cs="Times New Roman"/>
          <w:sz w:val="44"/>
          <w:szCs w:val="44"/>
        </w:rPr>
        <w:t>河北省重点领域首台（套）</w:t>
      </w:r>
    </w:p>
    <w:p w14:paraId="2131A47B">
      <w:pPr>
        <w:spacing w:line="600" w:lineRule="exact"/>
        <w:jc w:val="center"/>
        <w:rPr>
          <w:rFonts w:hint="default" w:ascii="Times New Roman" w:hAnsi="Times New Roman" w:eastAsia="文星简大标宋" w:cs="Times New Roman"/>
          <w:sz w:val="44"/>
          <w:szCs w:val="44"/>
        </w:rPr>
      </w:pPr>
      <w:r>
        <w:rPr>
          <w:rFonts w:hint="default" w:ascii="Times New Roman" w:hAnsi="Times New Roman" w:eastAsia="文星简大标宋" w:cs="Times New Roman"/>
          <w:sz w:val="44"/>
          <w:szCs w:val="44"/>
        </w:rPr>
        <w:t>重大技术装备产品申报书编写大纲</w:t>
      </w:r>
    </w:p>
    <w:p w14:paraId="63332248">
      <w:pPr>
        <w:snapToGrid w:val="0"/>
        <w:spacing w:line="600" w:lineRule="exact"/>
        <w:jc w:val="center"/>
        <w:rPr>
          <w:rFonts w:hint="default" w:ascii="Times New Roman" w:hAnsi="Times New Roman" w:cs="Times New Roman"/>
          <w:sz w:val="32"/>
        </w:rPr>
      </w:pPr>
    </w:p>
    <w:p w14:paraId="781BF297">
      <w:pPr>
        <w:snapToGrid w:val="0"/>
        <w:spacing w:line="600" w:lineRule="exact"/>
        <w:ind w:firstLine="420"/>
        <w:rPr>
          <w:rFonts w:hint="default" w:ascii="Times New Roman" w:hAnsi="Times New Roman" w:eastAsia="黑体" w:cs="Times New Roman"/>
          <w:sz w:val="32"/>
        </w:rPr>
      </w:pPr>
      <w:r>
        <w:rPr>
          <w:rFonts w:hint="default" w:ascii="Times New Roman" w:hAnsi="Times New Roman" w:eastAsia="黑体" w:cs="Times New Roman"/>
          <w:spacing w:val="-6"/>
          <w:sz w:val="32"/>
        </w:rPr>
        <w:t>一、申请单位的基本情况</w:t>
      </w:r>
    </w:p>
    <w:p w14:paraId="5FF3F228">
      <w:pPr>
        <w:snapToGrid w:val="0"/>
        <w:spacing w:line="600" w:lineRule="exact"/>
        <w:ind w:firstLine="420"/>
        <w:rPr>
          <w:rFonts w:hint="default" w:ascii="Times New Roman" w:hAnsi="Times New Roman" w:eastAsia="仿宋_GB2312" w:cs="Times New Roman"/>
          <w:spacing w:val="-6"/>
          <w:sz w:val="32"/>
        </w:rPr>
      </w:pPr>
      <w:r>
        <w:rPr>
          <w:rFonts w:hint="default" w:ascii="Times New Roman" w:hAnsi="Times New Roman" w:eastAsia="仿宋_GB2312" w:cs="Times New Roman"/>
          <w:spacing w:val="-6"/>
          <w:sz w:val="32"/>
        </w:rPr>
        <w:t>（一）企业基本情况（包括企业研发体系建设情况）</w:t>
      </w:r>
    </w:p>
    <w:p w14:paraId="177CA26D">
      <w:pPr>
        <w:snapToGrid w:val="0"/>
        <w:spacing w:line="600" w:lineRule="exact"/>
        <w:ind w:firstLine="420"/>
        <w:rPr>
          <w:rFonts w:hint="default" w:ascii="Times New Roman" w:hAnsi="Times New Roman" w:eastAsia="仿宋_GB2312" w:cs="Times New Roman"/>
          <w:spacing w:val="-6"/>
          <w:sz w:val="32"/>
        </w:rPr>
      </w:pPr>
      <w:r>
        <w:rPr>
          <w:rFonts w:hint="default" w:ascii="Times New Roman" w:hAnsi="Times New Roman" w:eastAsia="仿宋_GB2312" w:cs="Times New Roman"/>
          <w:spacing w:val="-6"/>
          <w:sz w:val="32"/>
        </w:rPr>
        <w:t>（二）近年来重大技术装备产品研制情况及重要成果</w:t>
      </w:r>
    </w:p>
    <w:p w14:paraId="1F057E68">
      <w:pPr>
        <w:snapToGrid w:val="0"/>
        <w:spacing w:line="600" w:lineRule="exact"/>
        <w:ind w:firstLine="420"/>
        <w:rPr>
          <w:rFonts w:hint="default" w:ascii="Times New Roman" w:hAnsi="Times New Roman" w:eastAsia="黑体" w:cs="Times New Roman"/>
          <w:spacing w:val="-6"/>
          <w:sz w:val="32"/>
          <w:szCs w:val="22"/>
        </w:rPr>
      </w:pPr>
      <w:r>
        <w:rPr>
          <w:rFonts w:hint="default" w:ascii="Times New Roman" w:hAnsi="Times New Roman" w:eastAsia="黑体" w:cs="Times New Roman"/>
          <w:spacing w:val="-6"/>
          <w:sz w:val="32"/>
          <w:szCs w:val="22"/>
        </w:rPr>
        <w:t>二、产品研制和应用的重大意义</w:t>
      </w:r>
    </w:p>
    <w:p w14:paraId="36C71BC6">
      <w:pPr>
        <w:snapToGrid w:val="0"/>
        <w:spacing w:line="600" w:lineRule="exact"/>
        <w:ind w:firstLine="420"/>
        <w:rPr>
          <w:rFonts w:hint="default" w:ascii="Times New Roman" w:hAnsi="Times New Roman" w:eastAsia="仿宋_GB2312" w:cs="Times New Roman"/>
          <w:sz w:val="32"/>
        </w:rPr>
      </w:pPr>
      <w:r>
        <w:rPr>
          <w:rFonts w:hint="default" w:ascii="Times New Roman" w:hAnsi="Times New Roman" w:eastAsia="仿宋_GB2312" w:cs="Times New Roman"/>
          <w:sz w:val="32"/>
        </w:rPr>
        <w:t>（一）国家重点支持领域和国家产业政策</w:t>
      </w:r>
    </w:p>
    <w:p w14:paraId="1C75986E">
      <w:pPr>
        <w:snapToGrid w:val="0"/>
        <w:spacing w:line="600" w:lineRule="exact"/>
        <w:ind w:firstLine="420"/>
        <w:rPr>
          <w:rFonts w:hint="default" w:ascii="Times New Roman" w:hAnsi="Times New Roman" w:eastAsia="仿宋_GB2312" w:cs="Times New Roman"/>
          <w:sz w:val="32"/>
        </w:rPr>
      </w:pPr>
      <w:r>
        <w:rPr>
          <w:rFonts w:hint="default" w:ascii="Times New Roman" w:hAnsi="Times New Roman" w:eastAsia="仿宋_GB2312" w:cs="Times New Roman"/>
          <w:sz w:val="32"/>
        </w:rPr>
        <w:t>（二）对促进国民经济发展、加快结构调整和产业升级、保障国家重点工程建设的作用</w:t>
      </w:r>
    </w:p>
    <w:p w14:paraId="013E544D">
      <w:pPr>
        <w:snapToGrid w:val="0"/>
        <w:spacing w:line="600" w:lineRule="exact"/>
        <w:ind w:firstLine="420"/>
        <w:rPr>
          <w:rFonts w:hint="default" w:ascii="Times New Roman" w:hAnsi="Times New Roman" w:eastAsia="黑体" w:cs="Times New Roman"/>
          <w:spacing w:val="-6"/>
          <w:sz w:val="32"/>
          <w:szCs w:val="22"/>
        </w:rPr>
      </w:pPr>
      <w:r>
        <w:rPr>
          <w:rFonts w:hint="default" w:ascii="Times New Roman" w:hAnsi="Times New Roman" w:eastAsia="黑体" w:cs="Times New Roman"/>
          <w:spacing w:val="-6"/>
          <w:sz w:val="32"/>
          <w:szCs w:val="22"/>
        </w:rPr>
        <w:t>三、申报产品的国内外发展现状和趋势</w:t>
      </w:r>
    </w:p>
    <w:p w14:paraId="0813D29C">
      <w:pPr>
        <w:snapToGrid w:val="0"/>
        <w:spacing w:line="600" w:lineRule="exact"/>
        <w:ind w:firstLine="616" w:firstLineChars="200"/>
        <w:rPr>
          <w:rFonts w:hint="default" w:ascii="Times New Roman" w:hAnsi="Times New Roman" w:eastAsia="仿宋_GB2312" w:cs="Times New Roman"/>
          <w:spacing w:val="-6"/>
          <w:sz w:val="32"/>
        </w:rPr>
      </w:pPr>
      <w:r>
        <w:rPr>
          <w:rFonts w:hint="default" w:ascii="Times New Roman" w:hAnsi="Times New Roman" w:eastAsia="仿宋_GB2312" w:cs="Times New Roman"/>
          <w:spacing w:val="-6"/>
          <w:sz w:val="32"/>
        </w:rPr>
        <w:t>（国际、国内同类产品的市场需求情况、代表性企业和标志性产品、技术发展趋势等）</w:t>
      </w:r>
    </w:p>
    <w:p w14:paraId="5749A600">
      <w:pPr>
        <w:snapToGrid w:val="0"/>
        <w:spacing w:line="600" w:lineRule="exact"/>
        <w:ind w:firstLine="420"/>
        <w:rPr>
          <w:rFonts w:hint="default" w:ascii="Times New Roman" w:hAnsi="Times New Roman" w:eastAsia="黑体" w:cs="Times New Roman"/>
          <w:spacing w:val="-6"/>
          <w:sz w:val="32"/>
          <w:szCs w:val="22"/>
        </w:rPr>
      </w:pPr>
      <w:r>
        <w:rPr>
          <w:rFonts w:hint="default" w:ascii="Times New Roman" w:hAnsi="Times New Roman" w:eastAsia="黑体" w:cs="Times New Roman"/>
          <w:spacing w:val="-6"/>
          <w:sz w:val="32"/>
          <w:szCs w:val="22"/>
        </w:rPr>
        <w:t>四、申报产品的技术开发情况</w:t>
      </w:r>
    </w:p>
    <w:p w14:paraId="28E7A0D5">
      <w:pPr>
        <w:numPr>
          <w:ilvl w:val="0"/>
          <w:numId w:val="1"/>
        </w:numPr>
        <w:snapToGrid w:val="0"/>
        <w:spacing w:line="600" w:lineRule="exact"/>
        <w:ind w:firstLine="420"/>
        <w:rPr>
          <w:rFonts w:hint="default" w:ascii="Times New Roman" w:hAnsi="Times New Roman" w:eastAsia="仿宋_GB2312" w:cs="Times New Roman"/>
          <w:spacing w:val="-6"/>
          <w:sz w:val="32"/>
        </w:rPr>
      </w:pPr>
      <w:r>
        <w:rPr>
          <w:rFonts w:hint="default" w:ascii="Times New Roman" w:hAnsi="Times New Roman" w:eastAsia="仿宋_GB2312" w:cs="Times New Roman"/>
          <w:spacing w:val="-6"/>
          <w:sz w:val="32"/>
        </w:rPr>
        <w:t>研制背景</w:t>
      </w:r>
    </w:p>
    <w:p w14:paraId="427A152F">
      <w:pPr>
        <w:numPr>
          <w:ilvl w:val="0"/>
          <w:numId w:val="1"/>
        </w:numPr>
        <w:snapToGrid w:val="0"/>
        <w:spacing w:line="600" w:lineRule="exact"/>
        <w:ind w:firstLine="420"/>
        <w:rPr>
          <w:rFonts w:hint="default" w:ascii="Times New Roman" w:hAnsi="Times New Roman" w:eastAsia="仿宋_GB2312" w:cs="Times New Roman"/>
          <w:spacing w:val="-6"/>
          <w:sz w:val="32"/>
        </w:rPr>
      </w:pPr>
      <w:r>
        <w:rPr>
          <w:rFonts w:hint="default" w:ascii="Times New Roman" w:hAnsi="Times New Roman" w:eastAsia="仿宋_GB2312" w:cs="Times New Roman"/>
          <w:spacing w:val="-6"/>
          <w:sz w:val="32"/>
        </w:rPr>
        <w:t>研制内容、研制投入、研制周期和进度</w:t>
      </w:r>
    </w:p>
    <w:p w14:paraId="63E43CD5">
      <w:pPr>
        <w:numPr>
          <w:ilvl w:val="0"/>
          <w:numId w:val="1"/>
        </w:numPr>
        <w:snapToGrid w:val="0"/>
        <w:spacing w:line="600" w:lineRule="exact"/>
        <w:ind w:firstLine="420"/>
        <w:rPr>
          <w:rFonts w:hint="default" w:ascii="Times New Roman" w:hAnsi="Times New Roman" w:eastAsia="仿宋_GB2312" w:cs="Times New Roman"/>
          <w:spacing w:val="-6"/>
          <w:sz w:val="32"/>
        </w:rPr>
      </w:pPr>
      <w:r>
        <w:rPr>
          <w:rFonts w:hint="default" w:ascii="Times New Roman" w:hAnsi="Times New Roman" w:eastAsia="仿宋_GB2312" w:cs="Times New Roman"/>
          <w:spacing w:val="-6"/>
          <w:sz w:val="32"/>
        </w:rPr>
        <w:t>关键技术和创新点</w:t>
      </w:r>
      <w:r>
        <w:rPr>
          <w:rFonts w:hint="default" w:ascii="Times New Roman" w:hAnsi="Times New Roman" w:eastAsia="仿宋_GB2312" w:cs="Times New Roman"/>
          <w:sz w:val="32"/>
        </w:rPr>
        <w:t>及该技术的突破对推动本行业技术进步的作用和意义</w:t>
      </w:r>
    </w:p>
    <w:p w14:paraId="69DF9649">
      <w:pPr>
        <w:numPr>
          <w:ilvl w:val="0"/>
          <w:numId w:val="1"/>
        </w:numPr>
        <w:snapToGrid w:val="0"/>
        <w:spacing w:line="600" w:lineRule="exact"/>
        <w:ind w:firstLine="420"/>
        <w:rPr>
          <w:rFonts w:hint="default" w:ascii="Times New Roman" w:hAnsi="Times New Roman" w:eastAsia="仿宋_GB2312" w:cs="Times New Roman"/>
          <w:spacing w:val="-6"/>
          <w:sz w:val="32"/>
        </w:rPr>
      </w:pPr>
      <w:r>
        <w:rPr>
          <w:rFonts w:hint="default" w:ascii="Times New Roman" w:hAnsi="Times New Roman" w:eastAsia="仿宋_GB2312" w:cs="Times New Roman"/>
          <w:spacing w:val="-6"/>
          <w:sz w:val="32"/>
        </w:rPr>
        <w:t>产品测试、鉴定情况和已获得的成果</w:t>
      </w:r>
    </w:p>
    <w:p w14:paraId="7039EB1C">
      <w:pPr>
        <w:numPr>
          <w:ilvl w:val="0"/>
          <w:numId w:val="1"/>
        </w:numPr>
        <w:snapToGrid w:val="0"/>
        <w:spacing w:line="600" w:lineRule="exact"/>
        <w:ind w:firstLine="420"/>
        <w:rPr>
          <w:rFonts w:hint="default" w:ascii="Times New Roman" w:hAnsi="Times New Roman" w:eastAsia="仿宋_GB2312" w:cs="Times New Roman"/>
          <w:spacing w:val="-6"/>
          <w:sz w:val="32"/>
        </w:rPr>
      </w:pPr>
      <w:r>
        <w:rPr>
          <w:rFonts w:hint="default" w:ascii="Times New Roman" w:hAnsi="Times New Roman" w:eastAsia="仿宋_GB2312" w:cs="Times New Roman"/>
          <w:spacing w:val="-6"/>
          <w:sz w:val="32"/>
        </w:rPr>
        <w:t>生产工艺及主要设备</w:t>
      </w:r>
    </w:p>
    <w:p w14:paraId="7461C56E">
      <w:pPr>
        <w:numPr>
          <w:ilvl w:val="0"/>
          <w:numId w:val="1"/>
        </w:numPr>
        <w:snapToGrid w:val="0"/>
        <w:spacing w:line="600" w:lineRule="exact"/>
        <w:ind w:firstLine="420"/>
        <w:rPr>
          <w:rFonts w:hint="default" w:ascii="Times New Roman" w:hAnsi="Times New Roman" w:eastAsia="仿宋_GB2312" w:cs="Times New Roman"/>
          <w:spacing w:val="-6"/>
          <w:sz w:val="32"/>
        </w:rPr>
      </w:pPr>
      <w:r>
        <w:rPr>
          <w:rFonts w:hint="default" w:ascii="Times New Roman" w:hAnsi="Times New Roman" w:eastAsia="仿宋_GB2312" w:cs="Times New Roman"/>
          <w:spacing w:val="-6"/>
          <w:sz w:val="32"/>
        </w:rPr>
        <w:t>与国内外类似产品在性能、功能、技术指标等方面的比较</w:t>
      </w:r>
    </w:p>
    <w:p w14:paraId="3381841F">
      <w:pPr>
        <w:numPr>
          <w:ilvl w:val="0"/>
          <w:numId w:val="1"/>
        </w:numPr>
        <w:snapToGrid w:val="0"/>
        <w:spacing w:line="600" w:lineRule="exact"/>
        <w:ind w:firstLine="420"/>
        <w:rPr>
          <w:rFonts w:hint="default" w:ascii="Times New Roman" w:hAnsi="Times New Roman" w:eastAsia="仿宋_GB2312" w:cs="Times New Roman"/>
          <w:spacing w:val="-6"/>
          <w:sz w:val="32"/>
        </w:rPr>
      </w:pPr>
      <w:r>
        <w:rPr>
          <w:rFonts w:hint="default" w:ascii="Times New Roman" w:hAnsi="Times New Roman" w:eastAsia="仿宋_GB2312" w:cs="Times New Roman"/>
          <w:spacing w:val="-6"/>
          <w:sz w:val="32"/>
        </w:rPr>
        <w:t>关键零部件配套情况</w:t>
      </w:r>
    </w:p>
    <w:p w14:paraId="23D58CA6">
      <w:pPr>
        <w:numPr>
          <w:ilvl w:val="0"/>
          <w:numId w:val="1"/>
        </w:numPr>
        <w:snapToGrid w:val="0"/>
        <w:spacing w:line="600" w:lineRule="exact"/>
        <w:ind w:firstLine="420"/>
        <w:rPr>
          <w:rFonts w:hint="default" w:ascii="Times New Roman" w:hAnsi="Times New Roman" w:eastAsia="仿宋_GB2312" w:cs="Times New Roman"/>
          <w:sz w:val="32"/>
        </w:rPr>
      </w:pPr>
      <w:r>
        <w:rPr>
          <w:rFonts w:hint="default" w:ascii="Times New Roman" w:hAnsi="Times New Roman" w:eastAsia="仿宋_GB2312" w:cs="Times New Roman"/>
          <w:spacing w:val="-6"/>
          <w:sz w:val="32"/>
        </w:rPr>
        <w:t>知识产权和自主品牌情况</w:t>
      </w:r>
    </w:p>
    <w:p w14:paraId="2888BDCC">
      <w:pPr>
        <w:snapToGrid w:val="0"/>
        <w:spacing w:line="600" w:lineRule="exact"/>
        <w:ind w:firstLine="420"/>
        <w:rPr>
          <w:rFonts w:hint="default" w:ascii="Times New Roman" w:hAnsi="Times New Roman" w:eastAsia="黑体" w:cs="Times New Roman"/>
          <w:spacing w:val="-6"/>
          <w:sz w:val="32"/>
          <w:szCs w:val="22"/>
        </w:rPr>
      </w:pPr>
      <w:r>
        <w:rPr>
          <w:rFonts w:hint="default" w:ascii="Times New Roman" w:hAnsi="Times New Roman" w:eastAsia="黑体" w:cs="Times New Roman"/>
          <w:spacing w:val="-6"/>
          <w:sz w:val="32"/>
          <w:szCs w:val="22"/>
          <w:lang w:eastAsia="zh-CN"/>
        </w:rPr>
        <w:t>五、</w:t>
      </w:r>
      <w:r>
        <w:rPr>
          <w:rFonts w:hint="default" w:ascii="Times New Roman" w:hAnsi="Times New Roman" w:eastAsia="黑体" w:cs="Times New Roman"/>
          <w:spacing w:val="-6"/>
          <w:sz w:val="32"/>
          <w:szCs w:val="22"/>
        </w:rPr>
        <w:t>产业化水平和市场应用情况</w:t>
      </w:r>
    </w:p>
    <w:p w14:paraId="176A8DF6">
      <w:pPr>
        <w:numPr>
          <w:ilvl w:val="0"/>
          <w:numId w:val="2"/>
        </w:numPr>
        <w:snapToGrid w:val="0"/>
        <w:spacing w:line="600" w:lineRule="exact"/>
        <w:ind w:firstLine="420"/>
        <w:rPr>
          <w:rFonts w:hint="default" w:ascii="Times New Roman" w:hAnsi="Times New Roman" w:eastAsia="仿宋_GB2312" w:cs="Times New Roman"/>
          <w:sz w:val="32"/>
        </w:rPr>
      </w:pPr>
      <w:r>
        <w:rPr>
          <w:rFonts w:hint="default" w:ascii="Times New Roman" w:hAnsi="Times New Roman" w:eastAsia="仿宋_GB2312" w:cs="Times New Roman"/>
          <w:sz w:val="32"/>
        </w:rPr>
        <w:t>用户企业及示范项目情况</w:t>
      </w:r>
    </w:p>
    <w:p w14:paraId="1017EC39">
      <w:pPr>
        <w:numPr>
          <w:ilvl w:val="0"/>
          <w:numId w:val="2"/>
        </w:numPr>
        <w:snapToGrid w:val="0"/>
        <w:spacing w:line="600" w:lineRule="exact"/>
        <w:ind w:firstLine="420"/>
        <w:rPr>
          <w:rFonts w:hint="default" w:ascii="Times New Roman" w:hAnsi="Times New Roman" w:eastAsia="仿宋_GB2312" w:cs="Times New Roman"/>
          <w:sz w:val="32"/>
        </w:rPr>
      </w:pPr>
      <w:r>
        <w:rPr>
          <w:rFonts w:hint="default" w:ascii="Times New Roman" w:hAnsi="Times New Roman" w:eastAsia="仿宋_GB2312" w:cs="Times New Roman"/>
          <w:sz w:val="32"/>
        </w:rPr>
        <w:t>产业化能力情况</w:t>
      </w:r>
    </w:p>
    <w:p w14:paraId="190787CF">
      <w:pPr>
        <w:numPr>
          <w:ilvl w:val="0"/>
          <w:numId w:val="2"/>
        </w:numPr>
        <w:snapToGrid w:val="0"/>
        <w:spacing w:line="600" w:lineRule="exact"/>
        <w:ind w:firstLine="420"/>
        <w:rPr>
          <w:rFonts w:hint="default" w:ascii="Times New Roman" w:hAnsi="Times New Roman" w:eastAsia="仿宋_GB2312" w:cs="Times New Roman"/>
          <w:sz w:val="32"/>
        </w:rPr>
      </w:pPr>
      <w:r>
        <w:rPr>
          <w:rFonts w:hint="default" w:ascii="Times New Roman" w:hAnsi="Times New Roman" w:eastAsia="仿宋_GB2312" w:cs="Times New Roman"/>
          <w:sz w:val="32"/>
        </w:rPr>
        <w:t>市场定位和市场前景</w:t>
      </w:r>
    </w:p>
    <w:p w14:paraId="232817A9">
      <w:pPr>
        <w:numPr>
          <w:ilvl w:val="0"/>
          <w:numId w:val="2"/>
        </w:numPr>
        <w:snapToGrid w:val="0"/>
        <w:spacing w:line="600" w:lineRule="exact"/>
        <w:ind w:firstLine="420"/>
        <w:rPr>
          <w:rFonts w:hint="default" w:ascii="Times New Roman" w:hAnsi="Times New Roman" w:eastAsia="仿宋_GB2312" w:cs="Times New Roman"/>
          <w:sz w:val="32"/>
        </w:rPr>
      </w:pPr>
      <w:r>
        <w:rPr>
          <w:rFonts w:hint="default" w:ascii="Times New Roman" w:hAnsi="Times New Roman" w:eastAsia="仿宋_GB2312" w:cs="Times New Roman"/>
          <w:sz w:val="32"/>
        </w:rPr>
        <w:t>产品质量和档次</w:t>
      </w:r>
    </w:p>
    <w:p w14:paraId="30889C00">
      <w:pPr>
        <w:snapToGrid w:val="0"/>
        <w:spacing w:line="600" w:lineRule="exact"/>
        <w:ind w:firstLine="420"/>
        <w:rPr>
          <w:rFonts w:hint="default" w:ascii="Times New Roman" w:hAnsi="Times New Roman" w:eastAsia="黑体" w:cs="Times New Roman"/>
          <w:spacing w:val="-6"/>
          <w:sz w:val="32"/>
          <w:szCs w:val="22"/>
        </w:rPr>
      </w:pPr>
      <w:r>
        <w:rPr>
          <w:rFonts w:hint="default" w:ascii="Times New Roman" w:hAnsi="Times New Roman" w:eastAsia="黑体" w:cs="Times New Roman"/>
          <w:spacing w:val="-6"/>
          <w:sz w:val="32"/>
          <w:szCs w:val="22"/>
          <w:lang w:eastAsia="zh-CN"/>
        </w:rPr>
        <w:t>六、</w:t>
      </w:r>
      <w:r>
        <w:rPr>
          <w:rFonts w:hint="default" w:ascii="Times New Roman" w:hAnsi="Times New Roman" w:eastAsia="黑体" w:cs="Times New Roman"/>
          <w:spacing w:val="-6"/>
          <w:sz w:val="32"/>
          <w:szCs w:val="22"/>
        </w:rPr>
        <w:t>产品的经济效益和社会效益情况</w:t>
      </w:r>
    </w:p>
    <w:p w14:paraId="5D47D38E">
      <w:pPr>
        <w:snapToGrid w:val="0"/>
        <w:spacing w:line="600" w:lineRule="exact"/>
        <w:ind w:firstLine="420"/>
        <w:rPr>
          <w:rFonts w:hint="default" w:ascii="Times New Roman" w:hAnsi="Times New Roman" w:eastAsia="黑体" w:cs="Times New Roman"/>
          <w:spacing w:val="-6"/>
          <w:sz w:val="32"/>
          <w:szCs w:val="22"/>
        </w:rPr>
      </w:pPr>
      <w:r>
        <w:rPr>
          <w:rFonts w:hint="default" w:ascii="Times New Roman" w:hAnsi="Times New Roman" w:eastAsia="黑体" w:cs="Times New Roman"/>
          <w:spacing w:val="-6"/>
          <w:sz w:val="32"/>
          <w:szCs w:val="22"/>
          <w:lang w:eastAsia="zh-CN"/>
        </w:rPr>
        <w:t>七、</w:t>
      </w:r>
      <w:r>
        <w:rPr>
          <w:rFonts w:hint="default" w:ascii="Times New Roman" w:hAnsi="Times New Roman" w:eastAsia="黑体" w:cs="Times New Roman"/>
          <w:spacing w:val="-6"/>
          <w:sz w:val="32"/>
          <w:szCs w:val="22"/>
        </w:rPr>
        <w:t>相关附件</w:t>
      </w:r>
    </w:p>
    <w:p w14:paraId="39ED596B">
      <w:pPr>
        <w:spacing w:line="600" w:lineRule="exact"/>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rPr>
        <w:t>首台(套)技术装备产品推荐证明书、推荐专家简历；产品知识产权和自主品牌状况的有效证明文件；国家资质机构出具的产品查新报告、产品检测报告，特殊行业产品生产许可证、强制性产品认证证书；</w:t>
      </w:r>
      <w:r>
        <w:rPr>
          <w:rFonts w:hint="default" w:ascii="Times New Roman" w:hAnsi="Times New Roman" w:eastAsia="仿宋_GB2312" w:cs="Times New Roman"/>
          <w:sz w:val="32"/>
          <w:lang w:eastAsia="zh-CN"/>
        </w:rPr>
        <w:t>企业标准信息公共服务平台公示的标准</w:t>
      </w:r>
      <w:r>
        <w:rPr>
          <w:rFonts w:hint="default" w:ascii="Times New Roman" w:hAnsi="Times New Roman" w:eastAsia="仿宋_GB2312" w:cs="Times New Roman"/>
          <w:sz w:val="32"/>
        </w:rPr>
        <w:t>；产品销售合同和</w:t>
      </w:r>
      <w:r>
        <w:rPr>
          <w:rFonts w:hint="default" w:ascii="Times New Roman" w:hAnsi="Times New Roman" w:eastAsia="仿宋_GB2312" w:cs="Times New Roman"/>
          <w:sz w:val="32"/>
          <w:lang w:val="en-US" w:eastAsia="zh-CN"/>
        </w:rPr>
        <w:t>6</w:t>
      </w:r>
      <w:r>
        <w:rPr>
          <w:rFonts w:hint="default" w:ascii="Times New Roman" w:hAnsi="Times New Roman" w:eastAsia="仿宋_GB2312" w:cs="Times New Roman"/>
          <w:sz w:val="32"/>
        </w:rPr>
        <w:t>0%（含）以上销售发票；近2年会计师事务所出具的企业年度审计报告等。</w:t>
      </w:r>
      <w:r>
        <w:rPr>
          <w:rFonts w:hint="default" w:ascii="Times New Roman" w:hAnsi="Times New Roman" w:eastAsia="仿宋_GB2312" w:cs="Times New Roman"/>
          <w:sz w:val="32"/>
          <w:lang w:eastAsia="zh-CN"/>
        </w:rPr>
        <w:t>对国内无专门检测机构的产品，其主要技术性能指标需提供法定机构（如国家认证中心等）的检测报告或第三方机构组织院士级专家组（</w:t>
      </w:r>
      <w:r>
        <w:rPr>
          <w:rFonts w:hint="default" w:ascii="Times New Roman" w:hAnsi="Times New Roman" w:eastAsia="仿宋_GB2312" w:cs="Times New Roman"/>
          <w:sz w:val="32"/>
          <w:lang w:val="en-US" w:eastAsia="zh-CN"/>
        </w:rPr>
        <w:t>3人以上</w:t>
      </w:r>
      <w:r>
        <w:rPr>
          <w:rFonts w:hint="default" w:ascii="Times New Roman" w:hAnsi="Times New Roman" w:eastAsia="仿宋_GB2312" w:cs="Times New Roman"/>
          <w:sz w:val="32"/>
          <w:lang w:eastAsia="zh-CN"/>
        </w:rPr>
        <w:t>）出具的鉴定意见。</w:t>
      </w:r>
    </w:p>
    <w:p w14:paraId="4E70CEB6">
      <w:pPr>
        <w:spacing w:line="600" w:lineRule="exact"/>
        <w:ind w:firstLine="640" w:firstLineChars="200"/>
        <w:rPr>
          <w:rFonts w:hint="default" w:ascii="Times New Roman" w:hAnsi="Times New Roman" w:eastAsia="仿宋_GB2312" w:cs="Times New Roman"/>
          <w:sz w:val="32"/>
        </w:rPr>
      </w:pPr>
    </w:p>
    <w:p w14:paraId="5D6B65B8">
      <w:pPr>
        <w:snapToGrid w:val="0"/>
        <w:spacing w:line="600" w:lineRule="exact"/>
        <w:ind w:firstLine="420"/>
        <w:rPr>
          <w:rFonts w:hint="default" w:ascii="Times New Roman" w:hAnsi="Times New Roman" w:cs="Times New Roman"/>
          <w:sz w:val="32"/>
        </w:rPr>
      </w:pPr>
    </w:p>
    <w:p w14:paraId="58395C08">
      <w:pPr>
        <w:widowControl/>
        <w:spacing w:line="600" w:lineRule="exact"/>
        <w:rPr>
          <w:rFonts w:hint="default" w:ascii="Times New Roman" w:hAnsi="Times New Roman" w:eastAsia="黑体" w:cs="Times New Roman"/>
          <w:bCs/>
          <w:sz w:val="32"/>
        </w:rPr>
      </w:pPr>
      <w:r>
        <w:rPr>
          <w:rFonts w:hint="default" w:ascii="Times New Roman" w:hAnsi="Times New Roman" w:eastAsia="黑体" w:cs="Times New Roman"/>
          <w:bCs/>
          <w:sz w:val="32"/>
        </w:rPr>
        <w:br w:type="page"/>
      </w:r>
      <w:r>
        <w:rPr>
          <w:rFonts w:hint="default" w:ascii="Times New Roman" w:hAnsi="Times New Roman" w:eastAsia="黑体" w:cs="Times New Roman"/>
          <w:bCs/>
          <w:sz w:val="32"/>
        </w:rPr>
        <w:t>附件</w:t>
      </w:r>
      <w:r>
        <w:rPr>
          <w:rFonts w:hint="default" w:ascii="Times New Roman" w:hAnsi="Times New Roman" w:eastAsia="黑体" w:cs="Times New Roman"/>
          <w:bCs/>
          <w:sz w:val="32"/>
          <w:lang w:eastAsia="zh-CN"/>
        </w:rPr>
        <w:t>（</w:t>
      </w:r>
      <w:r>
        <w:rPr>
          <w:rFonts w:hint="default" w:ascii="Times New Roman" w:hAnsi="Times New Roman" w:eastAsia="黑体" w:cs="Times New Roman"/>
          <w:bCs/>
          <w:sz w:val="32"/>
          <w:lang w:val="en-US" w:eastAsia="zh-CN"/>
        </w:rPr>
        <w:t>2）</w:t>
      </w:r>
    </w:p>
    <w:p w14:paraId="61C207B3">
      <w:pPr>
        <w:spacing w:line="600" w:lineRule="exact"/>
        <w:jc w:val="center"/>
        <w:rPr>
          <w:rFonts w:hint="default" w:ascii="Times New Roman" w:hAnsi="Times New Roman" w:eastAsia="方正小标宋简体" w:cs="Times New Roman"/>
          <w:bCs/>
          <w:sz w:val="44"/>
        </w:rPr>
      </w:pPr>
      <w:r>
        <w:rPr>
          <w:rFonts w:hint="default" w:ascii="Times New Roman" w:hAnsi="Times New Roman" w:eastAsia="方正小标宋简体" w:cs="Times New Roman"/>
          <w:bCs/>
          <w:sz w:val="44"/>
        </w:rPr>
        <w:t>河北省重点领域首台（套）</w:t>
      </w:r>
    </w:p>
    <w:p w14:paraId="27B8205A">
      <w:pPr>
        <w:spacing w:line="600" w:lineRule="exact"/>
        <w:jc w:val="center"/>
        <w:rPr>
          <w:rFonts w:hint="default" w:ascii="Times New Roman" w:hAnsi="Times New Roman" w:eastAsia="方正小标宋简体" w:cs="Times New Roman"/>
          <w:bCs/>
          <w:sz w:val="32"/>
        </w:rPr>
      </w:pPr>
      <w:r>
        <w:rPr>
          <w:rFonts w:hint="default" w:ascii="Times New Roman" w:hAnsi="Times New Roman" w:eastAsia="方正小标宋简体" w:cs="Times New Roman"/>
          <w:bCs/>
          <w:sz w:val="44"/>
        </w:rPr>
        <w:t>重大技术装备产品申报表</w:t>
      </w:r>
    </w:p>
    <w:p w14:paraId="05E09F30">
      <w:pPr>
        <w:spacing w:line="400" w:lineRule="exact"/>
        <w:rPr>
          <w:rFonts w:hint="default" w:ascii="Times New Roman" w:hAnsi="Times New Roman" w:eastAsia="方正仿宋简体" w:cs="Times New Roman"/>
        </w:rPr>
      </w:pPr>
    </w:p>
    <w:p w14:paraId="34DE9BBC">
      <w:pPr>
        <w:spacing w:line="600" w:lineRule="exact"/>
        <w:rPr>
          <w:rFonts w:hint="default" w:ascii="Times New Roman" w:hAnsi="Times New Roman" w:eastAsia="方正仿宋简体" w:cs="Times New Roman"/>
          <w:bCs/>
          <w:sz w:val="24"/>
          <w:szCs w:val="24"/>
        </w:rPr>
      </w:pPr>
      <w:r>
        <w:rPr>
          <w:rFonts w:hint="default" w:ascii="Times New Roman" w:hAnsi="Times New Roman" w:eastAsia="仿宋_GB2312" w:cs="Times New Roman"/>
          <w:sz w:val="32"/>
          <w:szCs w:val="24"/>
        </w:rPr>
        <w:t>县（</w:t>
      </w:r>
      <w:r>
        <w:rPr>
          <w:rFonts w:hint="default" w:ascii="Times New Roman" w:hAnsi="Times New Roman" w:eastAsia="仿宋_GB2312" w:cs="Times New Roman"/>
          <w:sz w:val="32"/>
          <w:szCs w:val="24"/>
          <w:lang w:eastAsia="zh-CN"/>
        </w:rPr>
        <w:t>市、区</w:t>
      </w:r>
      <w:r>
        <w:rPr>
          <w:rFonts w:hint="default" w:ascii="Times New Roman" w:hAnsi="Times New Roman" w:eastAsia="仿宋_GB2312" w:cs="Times New Roman"/>
          <w:sz w:val="32"/>
          <w:szCs w:val="24"/>
        </w:rPr>
        <w:t>）工信主管部门（盖章）</w:t>
      </w:r>
      <w:r>
        <w:rPr>
          <w:rFonts w:hint="default" w:ascii="Times New Roman" w:hAnsi="Times New Roman" w:eastAsia="方正仿宋简体" w:cs="Times New Roman"/>
          <w:sz w:val="24"/>
          <w:szCs w:val="24"/>
        </w:rPr>
        <w:tab/>
      </w:r>
      <w:r>
        <w:rPr>
          <w:rFonts w:hint="default" w:ascii="Times New Roman" w:hAnsi="Times New Roman" w:eastAsia="方正仿宋简体" w:cs="Times New Roman"/>
          <w:sz w:val="24"/>
          <w:szCs w:val="24"/>
        </w:rPr>
        <w:t xml:space="preserve">                   </w:t>
      </w:r>
    </w:p>
    <w:tbl>
      <w:tblPr>
        <w:tblStyle w:val="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48"/>
        <w:gridCol w:w="236"/>
        <w:gridCol w:w="1015"/>
        <w:gridCol w:w="455"/>
        <w:gridCol w:w="1097"/>
        <w:gridCol w:w="89"/>
        <w:gridCol w:w="927"/>
        <w:gridCol w:w="1042"/>
        <w:gridCol w:w="66"/>
        <w:gridCol w:w="120"/>
        <w:gridCol w:w="572"/>
        <w:gridCol w:w="358"/>
        <w:gridCol w:w="1249"/>
      </w:tblGrid>
      <w:tr w14:paraId="58F8BA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874" w:type="dxa"/>
            <w:gridSpan w:val="13"/>
            <w:tcBorders>
              <w:top w:val="single" w:color="auto" w:sz="4" w:space="0"/>
              <w:left w:val="single" w:color="auto" w:sz="4" w:space="0"/>
              <w:bottom w:val="single" w:color="auto" w:sz="4" w:space="0"/>
              <w:right w:val="single" w:color="auto" w:sz="4" w:space="0"/>
            </w:tcBorders>
            <w:noWrap w:val="0"/>
            <w:vAlign w:val="bottom"/>
          </w:tcPr>
          <w:p w14:paraId="28A7DD7C">
            <w:pPr>
              <w:snapToGrid w:val="0"/>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申报单位基本情况</w:t>
            </w:r>
          </w:p>
        </w:tc>
      </w:tr>
      <w:tr w14:paraId="22A409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1648" w:type="dxa"/>
            <w:tcBorders>
              <w:top w:val="single" w:color="auto" w:sz="4" w:space="0"/>
              <w:left w:val="single" w:color="auto" w:sz="4" w:space="0"/>
              <w:bottom w:val="single" w:color="auto" w:sz="4" w:space="0"/>
              <w:right w:val="single" w:color="auto" w:sz="4" w:space="0"/>
            </w:tcBorders>
            <w:noWrap w:val="0"/>
            <w:vAlign w:val="bottom"/>
          </w:tcPr>
          <w:p w14:paraId="7A52DC97">
            <w:pPr>
              <w:snapToGrid w:val="0"/>
              <w:spacing w:line="320" w:lineRule="exact"/>
              <w:jc w:val="center"/>
              <w:rPr>
                <w:rFonts w:hint="default" w:ascii="Times New Roman" w:hAnsi="Times New Roman" w:cs="Times New Roman"/>
                <w:sz w:val="24"/>
                <w:szCs w:val="24"/>
              </w:rPr>
            </w:pPr>
            <w:r>
              <w:rPr>
                <w:rFonts w:hint="default" w:ascii="Times New Roman" w:hAnsi="Times New Roman" w:cs="Times New Roman"/>
                <w:sz w:val="24"/>
                <w:szCs w:val="24"/>
              </w:rPr>
              <w:t>单 位</w:t>
            </w:r>
          </w:p>
        </w:tc>
        <w:tc>
          <w:tcPr>
            <w:tcW w:w="7226" w:type="dxa"/>
            <w:gridSpan w:val="12"/>
            <w:tcBorders>
              <w:top w:val="single" w:color="auto" w:sz="4" w:space="0"/>
              <w:left w:val="single" w:color="auto" w:sz="4" w:space="0"/>
              <w:bottom w:val="single" w:color="auto" w:sz="4" w:space="0"/>
              <w:right w:val="single" w:color="auto" w:sz="4" w:space="0"/>
            </w:tcBorders>
            <w:noWrap w:val="0"/>
            <w:vAlign w:val="bottom"/>
          </w:tcPr>
          <w:p w14:paraId="74F9DC32">
            <w:pPr>
              <w:snapToGrid w:val="0"/>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w:t>
            </w:r>
          </w:p>
        </w:tc>
      </w:tr>
      <w:tr w14:paraId="0E24AA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6" w:hRule="atLeast"/>
          <w:jc w:val="center"/>
        </w:trPr>
        <w:tc>
          <w:tcPr>
            <w:tcW w:w="1648" w:type="dxa"/>
            <w:tcBorders>
              <w:top w:val="single" w:color="auto" w:sz="4" w:space="0"/>
              <w:left w:val="single" w:color="auto" w:sz="4" w:space="0"/>
              <w:bottom w:val="single" w:color="auto" w:sz="4" w:space="0"/>
              <w:right w:val="single" w:color="auto" w:sz="4" w:space="0"/>
            </w:tcBorders>
            <w:noWrap w:val="0"/>
            <w:vAlign w:val="center"/>
          </w:tcPr>
          <w:p w14:paraId="03B846E4">
            <w:pPr>
              <w:snapToGrid w:val="0"/>
              <w:spacing w:line="320" w:lineRule="exact"/>
              <w:jc w:val="center"/>
              <w:rPr>
                <w:rFonts w:hint="default" w:ascii="Times New Roman" w:hAnsi="Times New Roman" w:cs="Times New Roman"/>
                <w:sz w:val="24"/>
                <w:szCs w:val="24"/>
              </w:rPr>
            </w:pPr>
            <w:r>
              <w:rPr>
                <w:rFonts w:hint="default" w:ascii="Times New Roman" w:hAnsi="Times New Roman" w:cs="Times New Roman"/>
                <w:sz w:val="24"/>
                <w:szCs w:val="24"/>
              </w:rPr>
              <w:t>联系地址</w:t>
            </w:r>
          </w:p>
        </w:tc>
        <w:tc>
          <w:tcPr>
            <w:tcW w:w="5619" w:type="dxa"/>
            <w:gridSpan w:val="10"/>
            <w:tcBorders>
              <w:top w:val="single" w:color="auto" w:sz="4" w:space="0"/>
              <w:left w:val="single" w:color="auto" w:sz="4" w:space="0"/>
              <w:bottom w:val="single" w:color="auto" w:sz="4" w:space="0"/>
              <w:right w:val="single" w:color="auto" w:sz="4" w:space="0"/>
            </w:tcBorders>
            <w:noWrap w:val="0"/>
            <w:vAlign w:val="bottom"/>
          </w:tcPr>
          <w:p w14:paraId="4137C21F">
            <w:pPr>
              <w:snapToGrid w:val="0"/>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w:t>
            </w:r>
          </w:p>
        </w:tc>
        <w:tc>
          <w:tcPr>
            <w:tcW w:w="358" w:type="dxa"/>
            <w:tcBorders>
              <w:top w:val="single" w:color="auto" w:sz="4" w:space="0"/>
              <w:left w:val="single" w:color="auto" w:sz="4" w:space="0"/>
              <w:bottom w:val="single" w:color="auto" w:sz="4" w:space="0"/>
              <w:right w:val="single" w:color="auto" w:sz="4" w:space="0"/>
            </w:tcBorders>
            <w:noWrap w:val="0"/>
            <w:vAlign w:val="bottom"/>
          </w:tcPr>
          <w:p w14:paraId="732A036C">
            <w:pPr>
              <w:snapToGrid w:val="0"/>
              <w:spacing w:line="320" w:lineRule="exact"/>
              <w:jc w:val="center"/>
              <w:rPr>
                <w:rFonts w:hint="default" w:ascii="Times New Roman" w:hAnsi="Times New Roman" w:eastAsia="宋体" w:cs="Times New Roman"/>
                <w:spacing w:val="-20"/>
                <w:sz w:val="24"/>
                <w:szCs w:val="24"/>
              </w:rPr>
            </w:pPr>
            <w:r>
              <w:rPr>
                <w:rFonts w:hint="default" w:ascii="Times New Roman" w:hAnsi="Times New Roman" w:cs="Times New Roman"/>
                <w:spacing w:val="-20"/>
                <w:sz w:val="24"/>
                <w:szCs w:val="24"/>
              </w:rPr>
              <w:t>邮编</w:t>
            </w:r>
          </w:p>
        </w:tc>
        <w:tc>
          <w:tcPr>
            <w:tcW w:w="1249" w:type="dxa"/>
            <w:tcBorders>
              <w:top w:val="single" w:color="auto" w:sz="4" w:space="0"/>
              <w:left w:val="single" w:color="auto" w:sz="4" w:space="0"/>
              <w:bottom w:val="single" w:color="auto" w:sz="4" w:space="0"/>
              <w:right w:val="single" w:color="auto" w:sz="4" w:space="0"/>
            </w:tcBorders>
            <w:noWrap w:val="0"/>
            <w:vAlign w:val="bottom"/>
          </w:tcPr>
          <w:p w14:paraId="51D98F0F">
            <w:pPr>
              <w:snapToGrid w:val="0"/>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w:t>
            </w:r>
          </w:p>
        </w:tc>
      </w:tr>
      <w:tr w14:paraId="636B30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1648" w:type="dxa"/>
            <w:tcBorders>
              <w:top w:val="single" w:color="auto" w:sz="4" w:space="0"/>
              <w:left w:val="single" w:color="auto" w:sz="4" w:space="0"/>
              <w:bottom w:val="single" w:color="auto" w:sz="4" w:space="0"/>
              <w:right w:val="single" w:color="auto" w:sz="4" w:space="0"/>
            </w:tcBorders>
            <w:noWrap w:val="0"/>
            <w:vAlign w:val="center"/>
          </w:tcPr>
          <w:p w14:paraId="1FD8257B">
            <w:pPr>
              <w:snapToGrid w:val="0"/>
              <w:spacing w:line="320" w:lineRule="exact"/>
              <w:jc w:val="center"/>
              <w:rPr>
                <w:rFonts w:hint="default" w:ascii="Times New Roman" w:hAnsi="Times New Roman" w:cs="Times New Roman"/>
                <w:sz w:val="24"/>
                <w:szCs w:val="24"/>
              </w:rPr>
            </w:pPr>
            <w:r>
              <w:rPr>
                <w:rFonts w:hint="default" w:ascii="Times New Roman" w:hAnsi="Times New Roman" w:cs="Times New Roman"/>
                <w:sz w:val="24"/>
                <w:szCs w:val="24"/>
              </w:rPr>
              <w:t>企业性质</w:t>
            </w:r>
          </w:p>
        </w:tc>
        <w:tc>
          <w:tcPr>
            <w:tcW w:w="7226" w:type="dxa"/>
            <w:gridSpan w:val="12"/>
            <w:tcBorders>
              <w:top w:val="single" w:color="auto" w:sz="4" w:space="0"/>
              <w:left w:val="single" w:color="auto" w:sz="4" w:space="0"/>
              <w:bottom w:val="single" w:color="auto" w:sz="4" w:space="0"/>
              <w:right w:val="single" w:color="auto" w:sz="4" w:space="0"/>
            </w:tcBorders>
            <w:noWrap w:val="0"/>
            <w:vAlign w:val="center"/>
          </w:tcPr>
          <w:p w14:paraId="2C736272">
            <w:pPr>
              <w:snapToGrid w:val="0"/>
              <w:spacing w:line="32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□国有   □集体   □民营   □外资（其中中方比例</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 xml:space="preserve">） </w:t>
            </w:r>
          </w:p>
        </w:tc>
      </w:tr>
      <w:tr w14:paraId="7F337F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1648" w:type="dxa"/>
            <w:tcBorders>
              <w:top w:val="single" w:color="auto" w:sz="4" w:space="0"/>
              <w:left w:val="single" w:color="auto" w:sz="4" w:space="0"/>
              <w:bottom w:val="single" w:color="auto" w:sz="4" w:space="0"/>
              <w:right w:val="single" w:color="auto" w:sz="4" w:space="0"/>
            </w:tcBorders>
            <w:noWrap w:val="0"/>
            <w:vAlign w:val="center"/>
          </w:tcPr>
          <w:p w14:paraId="7A1DC628">
            <w:pPr>
              <w:snapToGrid w:val="0"/>
              <w:spacing w:line="320" w:lineRule="exact"/>
              <w:jc w:val="center"/>
              <w:rPr>
                <w:rFonts w:hint="default" w:ascii="Times New Roman" w:hAnsi="Times New Roman" w:cs="Times New Roman"/>
                <w:sz w:val="24"/>
                <w:szCs w:val="24"/>
              </w:rPr>
            </w:pPr>
            <w:r>
              <w:rPr>
                <w:rFonts w:hint="default" w:ascii="Times New Roman" w:hAnsi="Times New Roman" w:cs="Times New Roman"/>
                <w:sz w:val="24"/>
                <w:szCs w:val="24"/>
              </w:rPr>
              <w:t>企业规模</w:t>
            </w:r>
          </w:p>
        </w:tc>
        <w:tc>
          <w:tcPr>
            <w:tcW w:w="2892" w:type="dxa"/>
            <w:gridSpan w:val="5"/>
            <w:tcBorders>
              <w:top w:val="single" w:color="auto" w:sz="4" w:space="0"/>
              <w:left w:val="single" w:color="auto" w:sz="4" w:space="0"/>
              <w:bottom w:val="single" w:color="auto" w:sz="4" w:space="0"/>
              <w:right w:val="single" w:color="auto" w:sz="4" w:space="0"/>
            </w:tcBorders>
            <w:noWrap w:val="0"/>
            <w:vAlign w:val="center"/>
          </w:tcPr>
          <w:p w14:paraId="159442C5">
            <w:pPr>
              <w:snapToGrid w:val="0"/>
              <w:spacing w:line="32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□大型 □中型 □小型</w:t>
            </w:r>
          </w:p>
        </w:tc>
        <w:tc>
          <w:tcPr>
            <w:tcW w:w="927" w:type="dxa"/>
            <w:tcBorders>
              <w:top w:val="single" w:color="auto" w:sz="4" w:space="0"/>
              <w:left w:val="single" w:color="auto" w:sz="4" w:space="0"/>
              <w:bottom w:val="single" w:color="auto" w:sz="4" w:space="0"/>
              <w:right w:val="single" w:color="auto" w:sz="4" w:space="0"/>
            </w:tcBorders>
            <w:noWrap w:val="0"/>
            <w:vAlign w:val="center"/>
          </w:tcPr>
          <w:p w14:paraId="649B1EB1">
            <w:pPr>
              <w:snapToGrid w:val="0"/>
              <w:spacing w:line="320" w:lineRule="exact"/>
              <w:rPr>
                <w:rFonts w:hint="default" w:ascii="Times New Roman" w:hAnsi="Times New Roman" w:cs="Times New Roman"/>
                <w:sz w:val="24"/>
                <w:szCs w:val="24"/>
              </w:rPr>
            </w:pPr>
            <w:r>
              <w:rPr>
                <w:rFonts w:hint="default" w:ascii="Times New Roman" w:hAnsi="Times New Roman" w:cs="Times New Roman"/>
                <w:sz w:val="24"/>
                <w:szCs w:val="24"/>
              </w:rPr>
              <w:t>申报</w:t>
            </w:r>
          </w:p>
          <w:p w14:paraId="4865A47E">
            <w:pPr>
              <w:snapToGrid w:val="0"/>
              <w:spacing w:line="320" w:lineRule="exact"/>
              <w:rPr>
                <w:rFonts w:hint="default" w:ascii="Times New Roman" w:hAnsi="Times New Roman" w:cs="Times New Roman"/>
                <w:sz w:val="24"/>
                <w:szCs w:val="24"/>
              </w:rPr>
            </w:pPr>
            <w:r>
              <w:rPr>
                <w:rFonts w:hint="default" w:ascii="Times New Roman" w:hAnsi="Times New Roman" w:cs="Times New Roman"/>
                <w:sz w:val="24"/>
                <w:szCs w:val="24"/>
              </w:rPr>
              <w:t>类型</w:t>
            </w:r>
          </w:p>
        </w:tc>
        <w:tc>
          <w:tcPr>
            <w:tcW w:w="3407" w:type="dxa"/>
            <w:gridSpan w:val="6"/>
            <w:tcBorders>
              <w:top w:val="single" w:color="auto" w:sz="4" w:space="0"/>
              <w:left w:val="single" w:color="auto" w:sz="4" w:space="0"/>
              <w:bottom w:val="single" w:color="auto" w:sz="4" w:space="0"/>
              <w:right w:val="single" w:color="auto" w:sz="4" w:space="0"/>
            </w:tcBorders>
            <w:noWrap w:val="0"/>
            <w:vAlign w:val="center"/>
          </w:tcPr>
          <w:p w14:paraId="77723F1F">
            <w:pPr>
              <w:snapToGrid w:val="0"/>
              <w:spacing w:line="32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□省内首台(套)</w:t>
            </w:r>
          </w:p>
        </w:tc>
      </w:tr>
      <w:tr w14:paraId="2194DC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648" w:type="dxa"/>
            <w:tcBorders>
              <w:top w:val="single" w:color="auto" w:sz="4" w:space="0"/>
              <w:left w:val="single" w:color="auto" w:sz="4" w:space="0"/>
              <w:bottom w:val="single" w:color="auto" w:sz="4" w:space="0"/>
              <w:right w:val="single" w:color="auto" w:sz="4" w:space="0"/>
            </w:tcBorders>
            <w:noWrap w:val="0"/>
            <w:vAlign w:val="center"/>
          </w:tcPr>
          <w:p w14:paraId="495B8A53">
            <w:pPr>
              <w:snapToGrid w:val="0"/>
              <w:spacing w:line="320" w:lineRule="exact"/>
              <w:jc w:val="center"/>
              <w:rPr>
                <w:rFonts w:hint="default" w:ascii="Times New Roman" w:hAnsi="Times New Roman" w:cs="Times New Roman"/>
                <w:sz w:val="24"/>
                <w:szCs w:val="24"/>
              </w:rPr>
            </w:pPr>
            <w:r>
              <w:rPr>
                <w:rFonts w:hint="default" w:ascii="Times New Roman" w:hAnsi="Times New Roman" w:cs="Times New Roman"/>
                <w:sz w:val="24"/>
                <w:szCs w:val="24"/>
              </w:rPr>
              <w:t>职工数</w:t>
            </w:r>
          </w:p>
        </w:tc>
        <w:tc>
          <w:tcPr>
            <w:tcW w:w="1706" w:type="dxa"/>
            <w:gridSpan w:val="3"/>
            <w:tcBorders>
              <w:top w:val="single" w:color="auto" w:sz="4" w:space="0"/>
              <w:left w:val="single" w:color="auto" w:sz="4" w:space="0"/>
              <w:bottom w:val="single" w:color="auto" w:sz="4" w:space="0"/>
              <w:right w:val="single" w:color="auto" w:sz="4" w:space="0"/>
            </w:tcBorders>
            <w:noWrap w:val="0"/>
            <w:vAlign w:val="center"/>
          </w:tcPr>
          <w:p w14:paraId="045D58D0">
            <w:pPr>
              <w:snapToGrid w:val="0"/>
              <w:spacing w:line="32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w:t>
            </w:r>
          </w:p>
        </w:tc>
        <w:tc>
          <w:tcPr>
            <w:tcW w:w="1186" w:type="dxa"/>
            <w:gridSpan w:val="2"/>
            <w:tcBorders>
              <w:top w:val="single" w:color="auto" w:sz="4" w:space="0"/>
              <w:left w:val="single" w:color="auto" w:sz="4" w:space="0"/>
              <w:bottom w:val="single" w:color="auto" w:sz="4" w:space="0"/>
              <w:right w:val="single" w:color="auto" w:sz="4" w:space="0"/>
            </w:tcBorders>
            <w:noWrap w:val="0"/>
            <w:vAlign w:val="center"/>
          </w:tcPr>
          <w:p w14:paraId="746FA1EB">
            <w:pPr>
              <w:snapToGrid w:val="0"/>
              <w:spacing w:line="320" w:lineRule="exact"/>
              <w:jc w:val="center"/>
              <w:rPr>
                <w:rFonts w:hint="default" w:ascii="Times New Roman" w:hAnsi="Times New Roman" w:cs="Times New Roman"/>
                <w:spacing w:val="-20"/>
                <w:sz w:val="24"/>
                <w:szCs w:val="24"/>
              </w:rPr>
            </w:pPr>
            <w:r>
              <w:rPr>
                <w:rFonts w:hint="default" w:ascii="Times New Roman" w:hAnsi="Times New Roman" w:cs="Times New Roman"/>
                <w:spacing w:val="-20"/>
                <w:sz w:val="24"/>
                <w:szCs w:val="24"/>
              </w:rPr>
              <w:t>技术</w:t>
            </w:r>
          </w:p>
          <w:p w14:paraId="58C3623E">
            <w:pPr>
              <w:snapToGrid w:val="0"/>
              <w:spacing w:line="320" w:lineRule="exact"/>
              <w:jc w:val="center"/>
              <w:rPr>
                <w:rFonts w:hint="default" w:ascii="Times New Roman" w:hAnsi="Times New Roman" w:cs="Times New Roman"/>
                <w:spacing w:val="-20"/>
                <w:sz w:val="24"/>
                <w:szCs w:val="24"/>
              </w:rPr>
            </w:pPr>
            <w:r>
              <w:rPr>
                <w:rFonts w:hint="default" w:ascii="Times New Roman" w:hAnsi="Times New Roman" w:cs="Times New Roman"/>
                <w:spacing w:val="-20"/>
                <w:sz w:val="24"/>
                <w:szCs w:val="24"/>
              </w:rPr>
              <w:t>人员数</w:t>
            </w:r>
          </w:p>
        </w:tc>
        <w:tc>
          <w:tcPr>
            <w:tcW w:w="927" w:type="dxa"/>
            <w:tcBorders>
              <w:top w:val="single" w:color="auto" w:sz="4" w:space="0"/>
              <w:left w:val="single" w:color="auto" w:sz="4" w:space="0"/>
              <w:bottom w:val="single" w:color="auto" w:sz="4" w:space="0"/>
              <w:right w:val="single" w:color="auto" w:sz="4" w:space="0"/>
            </w:tcBorders>
            <w:noWrap w:val="0"/>
            <w:vAlign w:val="center"/>
          </w:tcPr>
          <w:p w14:paraId="228099A6">
            <w:pPr>
              <w:snapToGrid w:val="0"/>
              <w:spacing w:line="320" w:lineRule="exact"/>
              <w:jc w:val="center"/>
              <w:rPr>
                <w:rFonts w:hint="default" w:ascii="Times New Roman" w:hAnsi="Times New Roman" w:cs="Times New Roman"/>
                <w:sz w:val="24"/>
                <w:szCs w:val="24"/>
              </w:rPr>
            </w:pPr>
            <w:r>
              <w:rPr>
                <w:rFonts w:hint="default" w:ascii="Times New Roman" w:hAnsi="Times New Roman" w:cs="Times New Roman"/>
                <w:sz w:val="24"/>
                <w:szCs w:val="24"/>
              </w:rPr>
              <w:t> </w:t>
            </w:r>
          </w:p>
        </w:tc>
        <w:tc>
          <w:tcPr>
            <w:tcW w:w="1800" w:type="dxa"/>
            <w:gridSpan w:val="4"/>
            <w:tcBorders>
              <w:top w:val="single" w:color="auto" w:sz="4" w:space="0"/>
              <w:left w:val="single" w:color="auto" w:sz="4" w:space="0"/>
              <w:bottom w:val="single" w:color="auto" w:sz="4" w:space="0"/>
              <w:right w:val="single" w:color="auto" w:sz="4" w:space="0"/>
            </w:tcBorders>
            <w:noWrap w:val="0"/>
            <w:vAlign w:val="center"/>
          </w:tcPr>
          <w:p w14:paraId="4B2DBB5B">
            <w:pPr>
              <w:snapToGrid w:val="0"/>
              <w:spacing w:line="320" w:lineRule="exact"/>
              <w:jc w:val="center"/>
              <w:rPr>
                <w:rFonts w:hint="default" w:ascii="Times New Roman" w:hAnsi="Times New Roman" w:cs="Times New Roman"/>
                <w:spacing w:val="-20"/>
                <w:sz w:val="24"/>
                <w:szCs w:val="24"/>
              </w:rPr>
            </w:pPr>
            <w:r>
              <w:rPr>
                <w:rFonts w:hint="default" w:ascii="Times New Roman" w:hAnsi="Times New Roman" w:cs="Times New Roman"/>
                <w:spacing w:val="-20"/>
                <w:sz w:val="24"/>
                <w:szCs w:val="24"/>
              </w:rPr>
              <w:t>产品技术开发及</w:t>
            </w:r>
          </w:p>
          <w:p w14:paraId="0EEBA37E">
            <w:pPr>
              <w:snapToGrid w:val="0"/>
              <w:spacing w:line="320" w:lineRule="exact"/>
              <w:jc w:val="center"/>
              <w:rPr>
                <w:rFonts w:hint="default" w:ascii="Times New Roman" w:hAnsi="Times New Roman" w:cs="Times New Roman"/>
                <w:spacing w:val="-20"/>
                <w:sz w:val="24"/>
                <w:szCs w:val="24"/>
              </w:rPr>
            </w:pPr>
            <w:r>
              <w:rPr>
                <w:rFonts w:hint="default" w:ascii="Times New Roman" w:hAnsi="Times New Roman" w:cs="Times New Roman"/>
                <w:spacing w:val="-20"/>
                <w:sz w:val="24"/>
                <w:szCs w:val="24"/>
              </w:rPr>
              <w:t>产业化投入总额</w:t>
            </w:r>
          </w:p>
        </w:tc>
        <w:tc>
          <w:tcPr>
            <w:tcW w:w="1607" w:type="dxa"/>
            <w:gridSpan w:val="2"/>
            <w:tcBorders>
              <w:top w:val="single" w:color="auto" w:sz="4" w:space="0"/>
              <w:left w:val="single" w:color="auto" w:sz="4" w:space="0"/>
              <w:bottom w:val="single" w:color="auto" w:sz="4" w:space="0"/>
              <w:right w:val="single" w:color="auto" w:sz="4" w:space="0"/>
            </w:tcBorders>
            <w:noWrap w:val="0"/>
            <w:vAlign w:val="center"/>
          </w:tcPr>
          <w:p w14:paraId="64C0365A">
            <w:pPr>
              <w:snapToGrid w:val="0"/>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w:t>
            </w:r>
          </w:p>
        </w:tc>
      </w:tr>
      <w:tr w14:paraId="4FC7C9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1648" w:type="dxa"/>
            <w:tcBorders>
              <w:top w:val="single" w:color="auto" w:sz="4" w:space="0"/>
              <w:left w:val="single" w:color="auto" w:sz="4" w:space="0"/>
              <w:bottom w:val="single" w:color="auto" w:sz="4" w:space="0"/>
              <w:right w:val="single" w:color="auto" w:sz="4" w:space="0"/>
            </w:tcBorders>
            <w:noWrap w:val="0"/>
            <w:vAlign w:val="center"/>
          </w:tcPr>
          <w:p w14:paraId="5E17F80C">
            <w:pPr>
              <w:snapToGrid w:val="0"/>
              <w:spacing w:line="320" w:lineRule="exact"/>
              <w:jc w:val="center"/>
              <w:rPr>
                <w:rFonts w:hint="default" w:ascii="Times New Roman" w:hAnsi="Times New Roman" w:cs="Times New Roman"/>
                <w:sz w:val="24"/>
                <w:szCs w:val="24"/>
              </w:rPr>
            </w:pPr>
            <w:r>
              <w:rPr>
                <w:rFonts w:hint="default" w:ascii="Times New Roman" w:hAnsi="Times New Roman" w:cs="Times New Roman"/>
                <w:sz w:val="24"/>
                <w:szCs w:val="24"/>
              </w:rPr>
              <w:t>联系人</w:t>
            </w:r>
          </w:p>
        </w:tc>
        <w:tc>
          <w:tcPr>
            <w:tcW w:w="1706" w:type="dxa"/>
            <w:gridSpan w:val="3"/>
            <w:tcBorders>
              <w:top w:val="single" w:color="auto" w:sz="4" w:space="0"/>
              <w:left w:val="single" w:color="auto" w:sz="4" w:space="0"/>
              <w:bottom w:val="single" w:color="auto" w:sz="4" w:space="0"/>
              <w:right w:val="single" w:color="auto" w:sz="4" w:space="0"/>
            </w:tcBorders>
            <w:noWrap w:val="0"/>
            <w:vAlign w:val="center"/>
          </w:tcPr>
          <w:p w14:paraId="205152DA">
            <w:pPr>
              <w:snapToGrid w:val="0"/>
              <w:spacing w:line="320" w:lineRule="exact"/>
              <w:jc w:val="center"/>
              <w:rPr>
                <w:rFonts w:hint="default" w:ascii="Times New Roman" w:hAnsi="Times New Roman" w:eastAsia="宋体" w:cs="Times New Roman"/>
                <w:sz w:val="24"/>
                <w:szCs w:val="24"/>
              </w:rPr>
            </w:pPr>
          </w:p>
        </w:tc>
        <w:tc>
          <w:tcPr>
            <w:tcW w:w="1186" w:type="dxa"/>
            <w:gridSpan w:val="2"/>
            <w:tcBorders>
              <w:top w:val="single" w:color="auto" w:sz="4" w:space="0"/>
              <w:left w:val="single" w:color="auto" w:sz="4" w:space="0"/>
              <w:bottom w:val="single" w:color="auto" w:sz="4" w:space="0"/>
              <w:right w:val="single" w:color="auto" w:sz="4" w:space="0"/>
            </w:tcBorders>
            <w:noWrap w:val="0"/>
            <w:vAlign w:val="center"/>
          </w:tcPr>
          <w:p w14:paraId="6B2C0B37">
            <w:pPr>
              <w:snapToGrid w:val="0"/>
              <w:spacing w:line="320" w:lineRule="exact"/>
              <w:jc w:val="center"/>
              <w:rPr>
                <w:rFonts w:hint="default" w:ascii="Times New Roman" w:hAnsi="Times New Roman" w:cs="Times New Roman"/>
                <w:sz w:val="24"/>
                <w:szCs w:val="24"/>
              </w:rPr>
            </w:pPr>
            <w:r>
              <w:rPr>
                <w:rFonts w:hint="default" w:ascii="Times New Roman" w:hAnsi="Times New Roman" w:cs="Times New Roman"/>
                <w:sz w:val="24"/>
                <w:szCs w:val="24"/>
              </w:rPr>
              <w:t>联系电话</w:t>
            </w:r>
          </w:p>
        </w:tc>
        <w:tc>
          <w:tcPr>
            <w:tcW w:w="927" w:type="dxa"/>
            <w:tcBorders>
              <w:top w:val="single" w:color="auto" w:sz="4" w:space="0"/>
              <w:left w:val="single" w:color="auto" w:sz="4" w:space="0"/>
              <w:bottom w:val="single" w:color="auto" w:sz="4" w:space="0"/>
              <w:right w:val="single" w:color="auto" w:sz="4" w:space="0"/>
            </w:tcBorders>
            <w:noWrap w:val="0"/>
            <w:vAlign w:val="center"/>
          </w:tcPr>
          <w:p w14:paraId="34AC5123">
            <w:pPr>
              <w:snapToGrid w:val="0"/>
              <w:spacing w:line="320" w:lineRule="exact"/>
              <w:jc w:val="center"/>
              <w:rPr>
                <w:rFonts w:hint="default" w:ascii="Times New Roman" w:hAnsi="Times New Roman" w:cs="Times New Roman"/>
                <w:sz w:val="24"/>
                <w:szCs w:val="24"/>
              </w:rPr>
            </w:pPr>
          </w:p>
        </w:tc>
        <w:tc>
          <w:tcPr>
            <w:tcW w:w="1800" w:type="dxa"/>
            <w:gridSpan w:val="4"/>
            <w:tcBorders>
              <w:top w:val="single" w:color="auto" w:sz="4" w:space="0"/>
              <w:left w:val="single" w:color="auto" w:sz="4" w:space="0"/>
              <w:bottom w:val="single" w:color="auto" w:sz="4" w:space="0"/>
              <w:right w:val="single" w:color="auto" w:sz="4" w:space="0"/>
            </w:tcBorders>
            <w:noWrap w:val="0"/>
            <w:vAlign w:val="center"/>
          </w:tcPr>
          <w:p w14:paraId="1D1D82A6">
            <w:pPr>
              <w:snapToGrid w:val="0"/>
              <w:spacing w:line="320" w:lineRule="exact"/>
              <w:jc w:val="center"/>
              <w:rPr>
                <w:rFonts w:hint="default" w:ascii="Times New Roman" w:hAnsi="Times New Roman" w:cs="Times New Roman"/>
                <w:sz w:val="24"/>
                <w:szCs w:val="24"/>
              </w:rPr>
            </w:pPr>
            <w:r>
              <w:rPr>
                <w:rFonts w:hint="default" w:ascii="Times New Roman" w:hAnsi="Times New Roman" w:cs="Times New Roman"/>
                <w:sz w:val="24"/>
                <w:szCs w:val="24"/>
              </w:rPr>
              <w:t>手 机</w:t>
            </w:r>
          </w:p>
        </w:tc>
        <w:tc>
          <w:tcPr>
            <w:tcW w:w="1607" w:type="dxa"/>
            <w:gridSpan w:val="2"/>
            <w:tcBorders>
              <w:top w:val="single" w:color="auto" w:sz="4" w:space="0"/>
              <w:left w:val="single" w:color="auto" w:sz="4" w:space="0"/>
              <w:bottom w:val="single" w:color="auto" w:sz="4" w:space="0"/>
              <w:right w:val="single" w:color="auto" w:sz="4" w:space="0"/>
            </w:tcBorders>
            <w:noWrap w:val="0"/>
            <w:vAlign w:val="center"/>
          </w:tcPr>
          <w:p w14:paraId="0CA8AAA1">
            <w:pPr>
              <w:snapToGrid w:val="0"/>
              <w:spacing w:line="320" w:lineRule="exact"/>
              <w:jc w:val="center"/>
              <w:rPr>
                <w:rFonts w:hint="default" w:ascii="Times New Roman" w:hAnsi="Times New Roman" w:eastAsia="宋体" w:cs="Times New Roman"/>
                <w:sz w:val="24"/>
                <w:szCs w:val="24"/>
              </w:rPr>
            </w:pPr>
          </w:p>
        </w:tc>
      </w:tr>
      <w:tr w14:paraId="4054F3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jc w:val="center"/>
        </w:trPr>
        <w:tc>
          <w:tcPr>
            <w:tcW w:w="1648" w:type="dxa"/>
            <w:tcBorders>
              <w:top w:val="single" w:color="auto" w:sz="4" w:space="0"/>
              <w:left w:val="single" w:color="auto" w:sz="4" w:space="0"/>
              <w:bottom w:val="single" w:color="auto" w:sz="4" w:space="0"/>
              <w:right w:val="single" w:color="auto" w:sz="4" w:space="0"/>
            </w:tcBorders>
            <w:noWrap w:val="0"/>
            <w:vAlign w:val="center"/>
          </w:tcPr>
          <w:p w14:paraId="16D7D9E9">
            <w:pPr>
              <w:snapToGrid w:val="0"/>
              <w:spacing w:line="320" w:lineRule="exact"/>
              <w:jc w:val="center"/>
              <w:rPr>
                <w:rFonts w:hint="default" w:ascii="Times New Roman" w:hAnsi="Times New Roman" w:cs="Times New Roman"/>
                <w:sz w:val="24"/>
                <w:szCs w:val="24"/>
              </w:rPr>
            </w:pPr>
            <w:r>
              <w:rPr>
                <w:rFonts w:hint="default" w:ascii="Times New Roman" w:hAnsi="Times New Roman" w:cs="Times New Roman"/>
                <w:sz w:val="24"/>
                <w:szCs w:val="24"/>
              </w:rPr>
              <w:t>技术中心</w:t>
            </w:r>
          </w:p>
          <w:p w14:paraId="707202EA">
            <w:pPr>
              <w:snapToGrid w:val="0"/>
              <w:spacing w:line="320" w:lineRule="exact"/>
              <w:jc w:val="center"/>
              <w:rPr>
                <w:rFonts w:hint="default" w:ascii="Times New Roman" w:hAnsi="Times New Roman" w:cs="Times New Roman"/>
                <w:sz w:val="24"/>
                <w:szCs w:val="24"/>
              </w:rPr>
            </w:pPr>
            <w:r>
              <w:rPr>
                <w:rFonts w:hint="default" w:ascii="Times New Roman" w:hAnsi="Times New Roman" w:cs="Times New Roman"/>
                <w:sz w:val="24"/>
                <w:szCs w:val="24"/>
              </w:rPr>
              <w:t>建设水平</w:t>
            </w:r>
          </w:p>
          <w:p w14:paraId="291767CE">
            <w:pPr>
              <w:snapToGrid w:val="0"/>
              <w:spacing w:line="320" w:lineRule="exact"/>
              <w:jc w:val="center"/>
              <w:rPr>
                <w:rFonts w:hint="default" w:ascii="Times New Roman" w:hAnsi="Times New Roman" w:cs="Times New Roman"/>
                <w:sz w:val="24"/>
                <w:szCs w:val="24"/>
              </w:rPr>
            </w:pPr>
            <w:r>
              <w:rPr>
                <w:rFonts w:hint="default" w:ascii="Times New Roman" w:hAnsi="Times New Roman" w:cs="Times New Roman"/>
                <w:sz w:val="24"/>
                <w:szCs w:val="24"/>
              </w:rPr>
              <w:t>（请打勾）</w:t>
            </w:r>
          </w:p>
        </w:tc>
        <w:tc>
          <w:tcPr>
            <w:tcW w:w="1706" w:type="dxa"/>
            <w:gridSpan w:val="3"/>
            <w:tcBorders>
              <w:top w:val="single" w:color="auto" w:sz="4" w:space="0"/>
              <w:left w:val="single" w:color="auto" w:sz="4" w:space="0"/>
              <w:bottom w:val="single" w:color="auto" w:sz="4" w:space="0"/>
              <w:right w:val="single" w:color="auto" w:sz="4" w:space="0"/>
            </w:tcBorders>
            <w:noWrap w:val="0"/>
            <w:vAlign w:val="center"/>
          </w:tcPr>
          <w:p w14:paraId="3493AFCB">
            <w:pPr>
              <w:numPr>
                <w:ilvl w:val="0"/>
                <w:numId w:val="3"/>
              </w:numPr>
              <w:snapToGrid w:val="0"/>
              <w:spacing w:line="32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□国家级</w:t>
            </w:r>
          </w:p>
          <w:p w14:paraId="442ACCB5">
            <w:pPr>
              <w:numPr>
                <w:ilvl w:val="0"/>
                <w:numId w:val="3"/>
              </w:numPr>
              <w:snapToGrid w:val="0"/>
              <w:spacing w:line="32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□省级</w:t>
            </w:r>
          </w:p>
          <w:p w14:paraId="54E8E172">
            <w:pPr>
              <w:numPr>
                <w:ilvl w:val="0"/>
                <w:numId w:val="3"/>
              </w:numPr>
              <w:snapToGrid w:val="0"/>
              <w:spacing w:line="32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□市级</w:t>
            </w:r>
          </w:p>
        </w:tc>
        <w:tc>
          <w:tcPr>
            <w:tcW w:w="2113" w:type="dxa"/>
            <w:gridSpan w:val="3"/>
            <w:tcBorders>
              <w:top w:val="single" w:color="auto" w:sz="4" w:space="0"/>
              <w:left w:val="single" w:color="auto" w:sz="4" w:space="0"/>
              <w:bottom w:val="single" w:color="auto" w:sz="4" w:space="0"/>
              <w:right w:val="single" w:color="auto" w:sz="4" w:space="0"/>
            </w:tcBorders>
            <w:noWrap w:val="0"/>
            <w:vAlign w:val="center"/>
          </w:tcPr>
          <w:p w14:paraId="68632795">
            <w:pPr>
              <w:snapToGrid w:val="0"/>
              <w:spacing w:line="320" w:lineRule="exact"/>
              <w:jc w:val="center"/>
              <w:rPr>
                <w:rFonts w:hint="default" w:ascii="Times New Roman" w:hAnsi="Times New Roman" w:cs="Times New Roman"/>
                <w:sz w:val="24"/>
                <w:szCs w:val="24"/>
              </w:rPr>
            </w:pPr>
            <w:r>
              <w:rPr>
                <w:rFonts w:hint="default" w:ascii="Times New Roman" w:hAnsi="Times New Roman" w:cs="Times New Roman"/>
                <w:sz w:val="24"/>
                <w:szCs w:val="24"/>
              </w:rPr>
              <w:t>是否建立省外或</w:t>
            </w:r>
          </w:p>
          <w:p w14:paraId="09A268BD">
            <w:pPr>
              <w:snapToGrid w:val="0"/>
              <w:spacing w:line="320" w:lineRule="exact"/>
              <w:jc w:val="center"/>
              <w:rPr>
                <w:rFonts w:hint="default" w:ascii="Times New Roman" w:hAnsi="Times New Roman" w:cs="Times New Roman"/>
                <w:sz w:val="24"/>
                <w:szCs w:val="24"/>
              </w:rPr>
            </w:pPr>
            <w:r>
              <w:rPr>
                <w:rFonts w:hint="default" w:ascii="Times New Roman" w:hAnsi="Times New Roman" w:cs="Times New Roman"/>
                <w:sz w:val="24"/>
                <w:szCs w:val="24"/>
              </w:rPr>
              <w:t>海外研发机构</w:t>
            </w:r>
          </w:p>
          <w:p w14:paraId="4949DF99">
            <w:pPr>
              <w:snapToGrid w:val="0"/>
              <w:spacing w:line="320" w:lineRule="exact"/>
              <w:jc w:val="center"/>
              <w:rPr>
                <w:rFonts w:hint="default" w:ascii="Times New Roman" w:hAnsi="Times New Roman" w:cs="Times New Roman"/>
                <w:sz w:val="24"/>
                <w:szCs w:val="24"/>
              </w:rPr>
            </w:pPr>
            <w:r>
              <w:rPr>
                <w:rFonts w:hint="default" w:ascii="Times New Roman" w:hAnsi="Times New Roman" w:cs="Times New Roman"/>
                <w:sz w:val="24"/>
                <w:szCs w:val="24"/>
              </w:rPr>
              <w:t>（请打勾）</w:t>
            </w:r>
          </w:p>
        </w:tc>
        <w:tc>
          <w:tcPr>
            <w:tcW w:w="3407" w:type="dxa"/>
            <w:gridSpan w:val="6"/>
            <w:tcBorders>
              <w:top w:val="single" w:color="auto" w:sz="4" w:space="0"/>
              <w:left w:val="single" w:color="auto" w:sz="4" w:space="0"/>
              <w:bottom w:val="single" w:color="auto" w:sz="4" w:space="0"/>
              <w:right w:val="single" w:color="auto" w:sz="4" w:space="0"/>
            </w:tcBorders>
            <w:noWrap w:val="0"/>
            <w:vAlign w:val="center"/>
          </w:tcPr>
          <w:p w14:paraId="4ED64166">
            <w:pPr>
              <w:numPr>
                <w:ilvl w:val="0"/>
                <w:numId w:val="3"/>
              </w:numPr>
              <w:snapToGrid w:val="0"/>
              <w:spacing w:line="32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□已建立省外研发机构</w:t>
            </w:r>
          </w:p>
          <w:p w14:paraId="17A8EC0B">
            <w:pPr>
              <w:numPr>
                <w:ilvl w:val="0"/>
                <w:numId w:val="3"/>
              </w:numPr>
              <w:snapToGrid w:val="0"/>
              <w:spacing w:line="32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□已建立海外研发机构</w:t>
            </w:r>
          </w:p>
          <w:p w14:paraId="414EBF06">
            <w:pPr>
              <w:numPr>
                <w:ilvl w:val="0"/>
                <w:numId w:val="3"/>
              </w:numPr>
              <w:snapToGrid w:val="0"/>
              <w:spacing w:line="32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□未建立省外或海外研发机构</w:t>
            </w:r>
          </w:p>
        </w:tc>
      </w:tr>
      <w:tr w14:paraId="5909A4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8874" w:type="dxa"/>
            <w:gridSpan w:val="13"/>
            <w:tcBorders>
              <w:top w:val="single" w:color="auto" w:sz="4" w:space="0"/>
              <w:left w:val="single" w:color="auto" w:sz="4" w:space="0"/>
              <w:bottom w:val="single" w:color="auto" w:sz="4" w:space="0"/>
              <w:right w:val="single" w:color="auto" w:sz="4" w:space="0"/>
            </w:tcBorders>
            <w:noWrap w:val="0"/>
            <w:vAlign w:val="center"/>
          </w:tcPr>
          <w:p w14:paraId="0ECA504B">
            <w:pPr>
              <w:snapToGrid w:val="0"/>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近两年经营情况（单位：万元）</w:t>
            </w:r>
          </w:p>
        </w:tc>
      </w:tr>
      <w:tr w14:paraId="2AE478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648" w:type="dxa"/>
            <w:vMerge w:val="restart"/>
            <w:tcBorders>
              <w:top w:val="single" w:color="auto" w:sz="4" w:space="0"/>
              <w:left w:val="single" w:color="auto" w:sz="4" w:space="0"/>
              <w:bottom w:val="single" w:color="auto" w:sz="4" w:space="0"/>
              <w:right w:val="single" w:color="auto" w:sz="4" w:space="0"/>
            </w:tcBorders>
            <w:noWrap w:val="0"/>
            <w:vAlign w:val="center"/>
          </w:tcPr>
          <w:p w14:paraId="79132786">
            <w:pPr>
              <w:snapToGrid w:val="0"/>
              <w:spacing w:line="320" w:lineRule="exact"/>
              <w:jc w:val="center"/>
              <w:rPr>
                <w:rFonts w:hint="default" w:ascii="Times New Roman" w:hAnsi="Times New Roman" w:cs="Times New Roman"/>
                <w:sz w:val="24"/>
                <w:szCs w:val="24"/>
              </w:rPr>
            </w:pPr>
            <w:r>
              <w:rPr>
                <w:rFonts w:hint="default" w:ascii="Times New Roman" w:hAnsi="Times New Roman" w:cs="Times New Roman"/>
                <w:sz w:val="24"/>
                <w:szCs w:val="24"/>
              </w:rPr>
              <w:t>上上年度</w:t>
            </w:r>
          </w:p>
          <w:p w14:paraId="7DA74190">
            <w:pPr>
              <w:snapToGrid w:val="0"/>
              <w:spacing w:line="320" w:lineRule="exact"/>
              <w:jc w:val="center"/>
              <w:rPr>
                <w:rFonts w:hint="default" w:ascii="Times New Roman" w:hAnsi="Times New Roman" w:cs="Times New Roman"/>
                <w:sz w:val="24"/>
                <w:szCs w:val="24"/>
              </w:rPr>
            </w:pPr>
            <w:r>
              <w:rPr>
                <w:rFonts w:hint="default" w:ascii="Times New Roman" w:hAnsi="Times New Roman" w:cs="Times New Roman"/>
                <w:sz w:val="24"/>
                <w:szCs w:val="24"/>
              </w:rPr>
              <w:t>经营情况</w:t>
            </w:r>
          </w:p>
        </w:tc>
        <w:tc>
          <w:tcPr>
            <w:tcW w:w="2892" w:type="dxa"/>
            <w:gridSpan w:val="5"/>
            <w:tcBorders>
              <w:top w:val="single" w:color="auto" w:sz="4" w:space="0"/>
              <w:left w:val="single" w:color="auto" w:sz="4" w:space="0"/>
              <w:bottom w:val="single" w:color="auto" w:sz="4" w:space="0"/>
              <w:right w:val="single" w:color="auto" w:sz="4" w:space="0"/>
            </w:tcBorders>
            <w:noWrap w:val="0"/>
            <w:vAlign w:val="center"/>
          </w:tcPr>
          <w:p w14:paraId="2DB6A95A">
            <w:pPr>
              <w:snapToGrid w:val="0"/>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资产总额</w:t>
            </w:r>
          </w:p>
        </w:tc>
        <w:tc>
          <w:tcPr>
            <w:tcW w:w="2035" w:type="dxa"/>
            <w:gridSpan w:val="3"/>
            <w:tcBorders>
              <w:top w:val="single" w:color="auto" w:sz="4" w:space="0"/>
              <w:left w:val="single" w:color="auto" w:sz="4" w:space="0"/>
              <w:bottom w:val="single" w:color="auto" w:sz="4" w:space="0"/>
              <w:right w:val="single" w:color="auto" w:sz="4" w:space="0"/>
            </w:tcBorders>
            <w:noWrap w:val="0"/>
            <w:vAlign w:val="center"/>
          </w:tcPr>
          <w:p w14:paraId="37310233">
            <w:pPr>
              <w:snapToGrid w:val="0"/>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负债</w:t>
            </w: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0D221A27">
            <w:pPr>
              <w:snapToGrid w:val="0"/>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销售收入</w:t>
            </w:r>
          </w:p>
        </w:tc>
      </w:tr>
      <w:tr w14:paraId="05CDBF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648" w:type="dxa"/>
            <w:vMerge w:val="continue"/>
            <w:tcBorders>
              <w:top w:val="single" w:color="auto" w:sz="4" w:space="0"/>
              <w:left w:val="single" w:color="auto" w:sz="4" w:space="0"/>
              <w:bottom w:val="single" w:color="auto" w:sz="4" w:space="0"/>
              <w:right w:val="single" w:color="auto" w:sz="4" w:space="0"/>
            </w:tcBorders>
            <w:noWrap w:val="0"/>
            <w:vAlign w:val="center"/>
          </w:tcPr>
          <w:p w14:paraId="11F00143">
            <w:pPr>
              <w:widowControl/>
              <w:spacing w:line="320" w:lineRule="exact"/>
              <w:jc w:val="left"/>
              <w:rPr>
                <w:rFonts w:hint="default" w:ascii="Times New Roman" w:hAnsi="Times New Roman" w:cs="Times New Roman"/>
                <w:sz w:val="24"/>
                <w:szCs w:val="24"/>
              </w:rPr>
            </w:pPr>
          </w:p>
        </w:tc>
        <w:tc>
          <w:tcPr>
            <w:tcW w:w="2892" w:type="dxa"/>
            <w:gridSpan w:val="5"/>
            <w:tcBorders>
              <w:top w:val="single" w:color="auto" w:sz="4" w:space="0"/>
              <w:left w:val="single" w:color="auto" w:sz="4" w:space="0"/>
              <w:bottom w:val="single" w:color="auto" w:sz="4" w:space="0"/>
              <w:right w:val="single" w:color="auto" w:sz="4" w:space="0"/>
            </w:tcBorders>
            <w:noWrap w:val="0"/>
            <w:vAlign w:val="center"/>
          </w:tcPr>
          <w:p w14:paraId="0AD5E85B">
            <w:pPr>
              <w:snapToGrid w:val="0"/>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w:t>
            </w:r>
          </w:p>
        </w:tc>
        <w:tc>
          <w:tcPr>
            <w:tcW w:w="2035" w:type="dxa"/>
            <w:gridSpan w:val="3"/>
            <w:tcBorders>
              <w:top w:val="single" w:color="auto" w:sz="4" w:space="0"/>
              <w:left w:val="single" w:color="auto" w:sz="4" w:space="0"/>
              <w:bottom w:val="single" w:color="auto" w:sz="4" w:space="0"/>
              <w:right w:val="single" w:color="auto" w:sz="4" w:space="0"/>
            </w:tcBorders>
            <w:noWrap w:val="0"/>
            <w:vAlign w:val="center"/>
          </w:tcPr>
          <w:p w14:paraId="4D75F1C5">
            <w:pPr>
              <w:snapToGrid w:val="0"/>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w:t>
            </w: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39DAE28D">
            <w:pPr>
              <w:snapToGrid w:val="0"/>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w:t>
            </w:r>
          </w:p>
        </w:tc>
      </w:tr>
      <w:tr w14:paraId="4B353B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648" w:type="dxa"/>
            <w:vMerge w:val="continue"/>
            <w:tcBorders>
              <w:top w:val="single" w:color="auto" w:sz="4" w:space="0"/>
              <w:left w:val="single" w:color="auto" w:sz="4" w:space="0"/>
              <w:bottom w:val="single" w:color="auto" w:sz="4" w:space="0"/>
              <w:right w:val="single" w:color="auto" w:sz="4" w:space="0"/>
            </w:tcBorders>
            <w:noWrap w:val="0"/>
            <w:vAlign w:val="center"/>
          </w:tcPr>
          <w:p w14:paraId="0FF92A76">
            <w:pPr>
              <w:widowControl/>
              <w:spacing w:line="320" w:lineRule="exact"/>
              <w:jc w:val="left"/>
              <w:rPr>
                <w:rFonts w:hint="default" w:ascii="Times New Roman" w:hAnsi="Times New Roman" w:cs="Times New Roman"/>
                <w:sz w:val="24"/>
                <w:szCs w:val="24"/>
              </w:rPr>
            </w:pPr>
          </w:p>
        </w:tc>
        <w:tc>
          <w:tcPr>
            <w:tcW w:w="2892" w:type="dxa"/>
            <w:gridSpan w:val="5"/>
            <w:tcBorders>
              <w:top w:val="single" w:color="auto" w:sz="4" w:space="0"/>
              <w:left w:val="single" w:color="auto" w:sz="4" w:space="0"/>
              <w:bottom w:val="single" w:color="auto" w:sz="4" w:space="0"/>
              <w:right w:val="single" w:color="auto" w:sz="4" w:space="0"/>
            </w:tcBorders>
            <w:noWrap w:val="0"/>
            <w:vAlign w:val="center"/>
          </w:tcPr>
          <w:p w14:paraId="7BFD5904">
            <w:pPr>
              <w:snapToGrid w:val="0"/>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出口总额</w:t>
            </w:r>
          </w:p>
        </w:tc>
        <w:tc>
          <w:tcPr>
            <w:tcW w:w="2035" w:type="dxa"/>
            <w:gridSpan w:val="3"/>
            <w:tcBorders>
              <w:top w:val="single" w:color="auto" w:sz="4" w:space="0"/>
              <w:left w:val="single" w:color="auto" w:sz="4" w:space="0"/>
              <w:bottom w:val="single" w:color="auto" w:sz="4" w:space="0"/>
              <w:right w:val="single" w:color="auto" w:sz="4" w:space="0"/>
            </w:tcBorders>
            <w:noWrap w:val="0"/>
            <w:vAlign w:val="center"/>
          </w:tcPr>
          <w:p w14:paraId="327BEF49">
            <w:pPr>
              <w:snapToGrid w:val="0"/>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税金</w:t>
            </w: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5FC4A506">
            <w:pPr>
              <w:snapToGrid w:val="0"/>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利润</w:t>
            </w:r>
          </w:p>
        </w:tc>
      </w:tr>
      <w:tr w14:paraId="271AA5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648" w:type="dxa"/>
            <w:vMerge w:val="continue"/>
            <w:tcBorders>
              <w:top w:val="single" w:color="auto" w:sz="4" w:space="0"/>
              <w:left w:val="single" w:color="auto" w:sz="4" w:space="0"/>
              <w:bottom w:val="single" w:color="auto" w:sz="4" w:space="0"/>
              <w:right w:val="single" w:color="auto" w:sz="4" w:space="0"/>
            </w:tcBorders>
            <w:noWrap w:val="0"/>
            <w:vAlign w:val="center"/>
          </w:tcPr>
          <w:p w14:paraId="78458C3D">
            <w:pPr>
              <w:widowControl/>
              <w:spacing w:line="320" w:lineRule="exact"/>
              <w:jc w:val="left"/>
              <w:rPr>
                <w:rFonts w:hint="default" w:ascii="Times New Roman" w:hAnsi="Times New Roman" w:cs="Times New Roman"/>
                <w:sz w:val="24"/>
                <w:szCs w:val="24"/>
              </w:rPr>
            </w:pPr>
          </w:p>
        </w:tc>
        <w:tc>
          <w:tcPr>
            <w:tcW w:w="2892" w:type="dxa"/>
            <w:gridSpan w:val="5"/>
            <w:tcBorders>
              <w:top w:val="single" w:color="auto" w:sz="4" w:space="0"/>
              <w:left w:val="single" w:color="auto" w:sz="4" w:space="0"/>
              <w:bottom w:val="single" w:color="auto" w:sz="4" w:space="0"/>
              <w:right w:val="single" w:color="auto" w:sz="4" w:space="0"/>
            </w:tcBorders>
            <w:noWrap w:val="0"/>
            <w:vAlign w:val="center"/>
          </w:tcPr>
          <w:p w14:paraId="16878840">
            <w:pPr>
              <w:snapToGrid w:val="0"/>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w:t>
            </w:r>
          </w:p>
        </w:tc>
        <w:tc>
          <w:tcPr>
            <w:tcW w:w="2035" w:type="dxa"/>
            <w:gridSpan w:val="3"/>
            <w:tcBorders>
              <w:top w:val="single" w:color="auto" w:sz="4" w:space="0"/>
              <w:left w:val="single" w:color="auto" w:sz="4" w:space="0"/>
              <w:bottom w:val="single" w:color="auto" w:sz="4" w:space="0"/>
              <w:right w:val="single" w:color="auto" w:sz="4" w:space="0"/>
            </w:tcBorders>
            <w:noWrap w:val="0"/>
            <w:vAlign w:val="center"/>
          </w:tcPr>
          <w:p w14:paraId="3CBE0286">
            <w:pPr>
              <w:snapToGrid w:val="0"/>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w:t>
            </w: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22FA5CB8">
            <w:pPr>
              <w:snapToGrid w:val="0"/>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w:t>
            </w:r>
          </w:p>
        </w:tc>
      </w:tr>
      <w:tr w14:paraId="30BF38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1" w:hRule="atLeast"/>
          <w:jc w:val="center"/>
        </w:trPr>
        <w:tc>
          <w:tcPr>
            <w:tcW w:w="1648" w:type="dxa"/>
            <w:vMerge w:val="continue"/>
            <w:tcBorders>
              <w:top w:val="single" w:color="auto" w:sz="4" w:space="0"/>
              <w:left w:val="single" w:color="auto" w:sz="4" w:space="0"/>
              <w:bottom w:val="single" w:color="auto" w:sz="4" w:space="0"/>
              <w:right w:val="single" w:color="auto" w:sz="4" w:space="0"/>
            </w:tcBorders>
            <w:noWrap w:val="0"/>
            <w:vAlign w:val="center"/>
          </w:tcPr>
          <w:p w14:paraId="0D7784E2">
            <w:pPr>
              <w:widowControl/>
              <w:spacing w:line="320" w:lineRule="exact"/>
              <w:jc w:val="left"/>
              <w:rPr>
                <w:rFonts w:hint="default" w:ascii="Times New Roman" w:hAnsi="Times New Roman" w:cs="Times New Roman"/>
                <w:sz w:val="24"/>
                <w:szCs w:val="24"/>
              </w:rPr>
            </w:pPr>
          </w:p>
        </w:tc>
        <w:tc>
          <w:tcPr>
            <w:tcW w:w="2892" w:type="dxa"/>
            <w:gridSpan w:val="5"/>
            <w:tcBorders>
              <w:top w:val="single" w:color="auto" w:sz="4" w:space="0"/>
              <w:left w:val="single" w:color="auto" w:sz="4" w:space="0"/>
              <w:bottom w:val="single" w:color="auto" w:sz="4" w:space="0"/>
              <w:right w:val="single" w:color="auto" w:sz="4" w:space="0"/>
            </w:tcBorders>
            <w:noWrap w:val="0"/>
            <w:vAlign w:val="center"/>
          </w:tcPr>
          <w:p w14:paraId="2B6A0272">
            <w:pPr>
              <w:snapToGrid w:val="0"/>
              <w:spacing w:line="320" w:lineRule="exact"/>
              <w:jc w:val="center"/>
              <w:rPr>
                <w:rFonts w:hint="default" w:ascii="Times New Roman" w:hAnsi="Times New Roman" w:eastAsia="宋体" w:cs="Times New Roman"/>
                <w:snapToGrid w:val="0"/>
                <w:spacing w:val="-20"/>
                <w:sz w:val="24"/>
                <w:szCs w:val="24"/>
              </w:rPr>
            </w:pPr>
            <w:r>
              <w:rPr>
                <w:rFonts w:hint="default" w:ascii="Times New Roman" w:hAnsi="Times New Roman" w:eastAsia="宋体" w:cs="Times New Roman"/>
                <w:snapToGrid w:val="0"/>
                <w:spacing w:val="-20"/>
                <w:sz w:val="24"/>
                <w:szCs w:val="24"/>
              </w:rPr>
              <w:t>技术开发费/销售收入比例（R&amp;D%）</w:t>
            </w:r>
          </w:p>
        </w:tc>
        <w:tc>
          <w:tcPr>
            <w:tcW w:w="4334" w:type="dxa"/>
            <w:gridSpan w:val="7"/>
            <w:tcBorders>
              <w:top w:val="single" w:color="auto" w:sz="4" w:space="0"/>
              <w:left w:val="single" w:color="auto" w:sz="4" w:space="0"/>
              <w:bottom w:val="single" w:color="auto" w:sz="4" w:space="0"/>
              <w:right w:val="single" w:color="auto" w:sz="4" w:space="0"/>
            </w:tcBorders>
            <w:noWrap w:val="0"/>
            <w:vAlign w:val="center"/>
          </w:tcPr>
          <w:p w14:paraId="7544A2D1">
            <w:pPr>
              <w:snapToGrid w:val="0"/>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w:t>
            </w:r>
          </w:p>
        </w:tc>
      </w:tr>
      <w:tr w14:paraId="6EE663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648" w:type="dxa"/>
            <w:vMerge w:val="restart"/>
            <w:tcBorders>
              <w:top w:val="single" w:color="auto" w:sz="4" w:space="0"/>
              <w:left w:val="single" w:color="auto" w:sz="4" w:space="0"/>
              <w:bottom w:val="single" w:color="auto" w:sz="4" w:space="0"/>
              <w:right w:val="single" w:color="auto" w:sz="4" w:space="0"/>
            </w:tcBorders>
            <w:noWrap w:val="0"/>
            <w:vAlign w:val="center"/>
          </w:tcPr>
          <w:p w14:paraId="4B2C8E0B">
            <w:pPr>
              <w:snapToGrid w:val="0"/>
              <w:spacing w:line="320" w:lineRule="exact"/>
              <w:jc w:val="center"/>
              <w:rPr>
                <w:rFonts w:hint="default" w:ascii="Times New Roman" w:hAnsi="Times New Roman" w:cs="Times New Roman"/>
                <w:sz w:val="24"/>
                <w:szCs w:val="24"/>
              </w:rPr>
            </w:pPr>
            <w:r>
              <w:rPr>
                <w:rFonts w:hint="default" w:ascii="Times New Roman" w:hAnsi="Times New Roman" w:cs="Times New Roman"/>
                <w:sz w:val="24"/>
                <w:szCs w:val="24"/>
              </w:rPr>
              <w:t>上年度经营</w:t>
            </w:r>
          </w:p>
          <w:p w14:paraId="4F1C0D54">
            <w:pPr>
              <w:snapToGrid w:val="0"/>
              <w:spacing w:line="320" w:lineRule="exact"/>
              <w:jc w:val="center"/>
              <w:rPr>
                <w:rFonts w:hint="default" w:ascii="Times New Roman" w:hAnsi="Times New Roman" w:cs="Times New Roman"/>
                <w:sz w:val="24"/>
                <w:szCs w:val="24"/>
              </w:rPr>
            </w:pPr>
            <w:r>
              <w:rPr>
                <w:rFonts w:hint="default" w:ascii="Times New Roman" w:hAnsi="Times New Roman" w:cs="Times New Roman"/>
                <w:sz w:val="24"/>
                <w:szCs w:val="24"/>
              </w:rPr>
              <w:t>情况（预计）</w:t>
            </w:r>
          </w:p>
        </w:tc>
        <w:tc>
          <w:tcPr>
            <w:tcW w:w="2892" w:type="dxa"/>
            <w:gridSpan w:val="5"/>
            <w:tcBorders>
              <w:top w:val="single" w:color="auto" w:sz="4" w:space="0"/>
              <w:left w:val="single" w:color="auto" w:sz="4" w:space="0"/>
              <w:bottom w:val="single" w:color="auto" w:sz="4" w:space="0"/>
              <w:right w:val="single" w:color="auto" w:sz="4" w:space="0"/>
            </w:tcBorders>
            <w:noWrap w:val="0"/>
            <w:vAlign w:val="center"/>
          </w:tcPr>
          <w:p w14:paraId="0756E69A">
            <w:pPr>
              <w:snapToGrid w:val="0"/>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资产总额</w:t>
            </w:r>
          </w:p>
        </w:tc>
        <w:tc>
          <w:tcPr>
            <w:tcW w:w="2035" w:type="dxa"/>
            <w:gridSpan w:val="3"/>
            <w:tcBorders>
              <w:top w:val="single" w:color="auto" w:sz="4" w:space="0"/>
              <w:left w:val="single" w:color="auto" w:sz="4" w:space="0"/>
              <w:bottom w:val="single" w:color="auto" w:sz="4" w:space="0"/>
              <w:right w:val="single" w:color="auto" w:sz="4" w:space="0"/>
            </w:tcBorders>
            <w:noWrap w:val="0"/>
            <w:vAlign w:val="center"/>
          </w:tcPr>
          <w:p w14:paraId="005A6CAC">
            <w:pPr>
              <w:snapToGrid w:val="0"/>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负债</w:t>
            </w: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0439CA1C">
            <w:pPr>
              <w:snapToGrid w:val="0"/>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销售收入</w:t>
            </w:r>
          </w:p>
        </w:tc>
      </w:tr>
      <w:tr w14:paraId="06ED1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648" w:type="dxa"/>
            <w:vMerge w:val="continue"/>
            <w:tcBorders>
              <w:top w:val="single" w:color="auto" w:sz="4" w:space="0"/>
              <w:left w:val="single" w:color="auto" w:sz="4" w:space="0"/>
              <w:bottom w:val="single" w:color="auto" w:sz="4" w:space="0"/>
              <w:right w:val="single" w:color="auto" w:sz="4" w:space="0"/>
            </w:tcBorders>
            <w:noWrap w:val="0"/>
            <w:vAlign w:val="center"/>
          </w:tcPr>
          <w:p w14:paraId="6F7DDFE5">
            <w:pPr>
              <w:widowControl/>
              <w:spacing w:line="320" w:lineRule="exact"/>
              <w:jc w:val="left"/>
              <w:rPr>
                <w:rFonts w:hint="default" w:ascii="Times New Roman" w:hAnsi="Times New Roman" w:eastAsia="宋体" w:cs="Times New Roman"/>
                <w:sz w:val="24"/>
                <w:szCs w:val="24"/>
              </w:rPr>
            </w:pPr>
          </w:p>
        </w:tc>
        <w:tc>
          <w:tcPr>
            <w:tcW w:w="2892" w:type="dxa"/>
            <w:gridSpan w:val="5"/>
            <w:tcBorders>
              <w:top w:val="single" w:color="auto" w:sz="4" w:space="0"/>
              <w:left w:val="single" w:color="auto" w:sz="4" w:space="0"/>
              <w:bottom w:val="single" w:color="auto" w:sz="4" w:space="0"/>
              <w:right w:val="single" w:color="auto" w:sz="4" w:space="0"/>
            </w:tcBorders>
            <w:noWrap w:val="0"/>
            <w:vAlign w:val="center"/>
          </w:tcPr>
          <w:p w14:paraId="48C20215">
            <w:pPr>
              <w:snapToGrid w:val="0"/>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w:t>
            </w:r>
          </w:p>
        </w:tc>
        <w:tc>
          <w:tcPr>
            <w:tcW w:w="2035" w:type="dxa"/>
            <w:gridSpan w:val="3"/>
            <w:tcBorders>
              <w:top w:val="single" w:color="auto" w:sz="4" w:space="0"/>
              <w:left w:val="single" w:color="auto" w:sz="4" w:space="0"/>
              <w:bottom w:val="single" w:color="auto" w:sz="4" w:space="0"/>
              <w:right w:val="single" w:color="auto" w:sz="4" w:space="0"/>
            </w:tcBorders>
            <w:noWrap w:val="0"/>
            <w:vAlign w:val="center"/>
          </w:tcPr>
          <w:p w14:paraId="03B1421A">
            <w:pPr>
              <w:snapToGrid w:val="0"/>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w:t>
            </w: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5398A330">
            <w:pPr>
              <w:snapToGrid w:val="0"/>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w:t>
            </w:r>
          </w:p>
        </w:tc>
      </w:tr>
      <w:tr w14:paraId="3D5981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648" w:type="dxa"/>
            <w:vMerge w:val="continue"/>
            <w:tcBorders>
              <w:top w:val="single" w:color="auto" w:sz="4" w:space="0"/>
              <w:left w:val="single" w:color="auto" w:sz="4" w:space="0"/>
              <w:bottom w:val="single" w:color="auto" w:sz="4" w:space="0"/>
              <w:right w:val="single" w:color="auto" w:sz="4" w:space="0"/>
            </w:tcBorders>
            <w:noWrap w:val="0"/>
            <w:vAlign w:val="center"/>
          </w:tcPr>
          <w:p w14:paraId="4AA679DA">
            <w:pPr>
              <w:widowControl/>
              <w:spacing w:line="320" w:lineRule="exact"/>
              <w:jc w:val="left"/>
              <w:rPr>
                <w:rFonts w:hint="default" w:ascii="Times New Roman" w:hAnsi="Times New Roman" w:eastAsia="宋体" w:cs="Times New Roman"/>
                <w:sz w:val="24"/>
                <w:szCs w:val="24"/>
              </w:rPr>
            </w:pPr>
          </w:p>
        </w:tc>
        <w:tc>
          <w:tcPr>
            <w:tcW w:w="2892" w:type="dxa"/>
            <w:gridSpan w:val="5"/>
            <w:tcBorders>
              <w:top w:val="single" w:color="auto" w:sz="4" w:space="0"/>
              <w:left w:val="single" w:color="auto" w:sz="4" w:space="0"/>
              <w:bottom w:val="single" w:color="auto" w:sz="4" w:space="0"/>
              <w:right w:val="single" w:color="auto" w:sz="4" w:space="0"/>
            </w:tcBorders>
            <w:noWrap w:val="0"/>
            <w:vAlign w:val="center"/>
          </w:tcPr>
          <w:p w14:paraId="592F08EC">
            <w:pPr>
              <w:snapToGrid w:val="0"/>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出口总额</w:t>
            </w:r>
          </w:p>
        </w:tc>
        <w:tc>
          <w:tcPr>
            <w:tcW w:w="2035" w:type="dxa"/>
            <w:gridSpan w:val="3"/>
            <w:tcBorders>
              <w:top w:val="single" w:color="auto" w:sz="4" w:space="0"/>
              <w:left w:val="single" w:color="auto" w:sz="4" w:space="0"/>
              <w:bottom w:val="single" w:color="auto" w:sz="4" w:space="0"/>
              <w:right w:val="single" w:color="auto" w:sz="4" w:space="0"/>
            </w:tcBorders>
            <w:noWrap w:val="0"/>
            <w:vAlign w:val="center"/>
          </w:tcPr>
          <w:p w14:paraId="0A90A2DD">
            <w:pPr>
              <w:snapToGrid w:val="0"/>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税金</w:t>
            </w: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52475643">
            <w:pPr>
              <w:snapToGrid w:val="0"/>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利润</w:t>
            </w:r>
          </w:p>
        </w:tc>
      </w:tr>
      <w:tr w14:paraId="26C7A6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648" w:type="dxa"/>
            <w:vMerge w:val="continue"/>
            <w:tcBorders>
              <w:top w:val="single" w:color="auto" w:sz="4" w:space="0"/>
              <w:left w:val="single" w:color="auto" w:sz="4" w:space="0"/>
              <w:bottom w:val="single" w:color="auto" w:sz="4" w:space="0"/>
              <w:right w:val="single" w:color="auto" w:sz="4" w:space="0"/>
            </w:tcBorders>
            <w:noWrap w:val="0"/>
            <w:vAlign w:val="center"/>
          </w:tcPr>
          <w:p w14:paraId="02F3AE70">
            <w:pPr>
              <w:widowControl/>
              <w:spacing w:line="320" w:lineRule="exact"/>
              <w:jc w:val="left"/>
              <w:rPr>
                <w:rFonts w:hint="default" w:ascii="Times New Roman" w:hAnsi="Times New Roman" w:eastAsia="宋体" w:cs="Times New Roman"/>
                <w:sz w:val="24"/>
                <w:szCs w:val="24"/>
              </w:rPr>
            </w:pPr>
          </w:p>
        </w:tc>
        <w:tc>
          <w:tcPr>
            <w:tcW w:w="2892" w:type="dxa"/>
            <w:gridSpan w:val="5"/>
            <w:tcBorders>
              <w:top w:val="single" w:color="auto" w:sz="4" w:space="0"/>
              <w:left w:val="single" w:color="auto" w:sz="4" w:space="0"/>
              <w:bottom w:val="single" w:color="auto" w:sz="4" w:space="0"/>
              <w:right w:val="single" w:color="auto" w:sz="4" w:space="0"/>
            </w:tcBorders>
            <w:noWrap w:val="0"/>
            <w:vAlign w:val="center"/>
          </w:tcPr>
          <w:p w14:paraId="1DD1FF7A">
            <w:pPr>
              <w:snapToGrid w:val="0"/>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w:t>
            </w:r>
          </w:p>
        </w:tc>
        <w:tc>
          <w:tcPr>
            <w:tcW w:w="2035" w:type="dxa"/>
            <w:gridSpan w:val="3"/>
            <w:tcBorders>
              <w:top w:val="single" w:color="auto" w:sz="4" w:space="0"/>
              <w:left w:val="single" w:color="auto" w:sz="4" w:space="0"/>
              <w:bottom w:val="single" w:color="auto" w:sz="4" w:space="0"/>
              <w:right w:val="single" w:color="auto" w:sz="4" w:space="0"/>
            </w:tcBorders>
            <w:noWrap w:val="0"/>
            <w:vAlign w:val="center"/>
          </w:tcPr>
          <w:p w14:paraId="1F3C9697">
            <w:pPr>
              <w:snapToGrid w:val="0"/>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w:t>
            </w: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3C4FAD98">
            <w:pPr>
              <w:snapToGrid w:val="0"/>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w:t>
            </w:r>
          </w:p>
        </w:tc>
      </w:tr>
      <w:tr w14:paraId="2D92F1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2" w:hRule="atLeast"/>
          <w:jc w:val="center"/>
        </w:trPr>
        <w:tc>
          <w:tcPr>
            <w:tcW w:w="1648" w:type="dxa"/>
            <w:vMerge w:val="continue"/>
            <w:tcBorders>
              <w:top w:val="single" w:color="auto" w:sz="4" w:space="0"/>
              <w:left w:val="single" w:color="auto" w:sz="4" w:space="0"/>
              <w:bottom w:val="single" w:color="auto" w:sz="4" w:space="0"/>
              <w:right w:val="single" w:color="auto" w:sz="4" w:space="0"/>
            </w:tcBorders>
            <w:noWrap w:val="0"/>
            <w:vAlign w:val="center"/>
          </w:tcPr>
          <w:p w14:paraId="7CC700AC">
            <w:pPr>
              <w:widowControl/>
              <w:spacing w:line="320" w:lineRule="exact"/>
              <w:jc w:val="left"/>
              <w:rPr>
                <w:rFonts w:hint="default" w:ascii="Times New Roman" w:hAnsi="Times New Roman" w:eastAsia="宋体" w:cs="Times New Roman"/>
                <w:sz w:val="24"/>
                <w:szCs w:val="24"/>
              </w:rPr>
            </w:pPr>
          </w:p>
        </w:tc>
        <w:tc>
          <w:tcPr>
            <w:tcW w:w="2892" w:type="dxa"/>
            <w:gridSpan w:val="5"/>
            <w:tcBorders>
              <w:top w:val="single" w:color="auto" w:sz="4" w:space="0"/>
              <w:left w:val="single" w:color="auto" w:sz="4" w:space="0"/>
              <w:bottom w:val="single" w:color="auto" w:sz="4" w:space="0"/>
              <w:right w:val="single" w:color="auto" w:sz="4" w:space="0"/>
            </w:tcBorders>
            <w:noWrap w:val="0"/>
            <w:vAlign w:val="center"/>
          </w:tcPr>
          <w:p w14:paraId="08125508">
            <w:pPr>
              <w:snapToGrid w:val="0"/>
              <w:spacing w:line="320" w:lineRule="exact"/>
              <w:jc w:val="center"/>
              <w:rPr>
                <w:rFonts w:hint="default" w:ascii="Times New Roman" w:hAnsi="Times New Roman" w:eastAsia="宋体" w:cs="Times New Roman"/>
                <w:snapToGrid w:val="0"/>
                <w:spacing w:val="-20"/>
                <w:sz w:val="24"/>
                <w:szCs w:val="24"/>
              </w:rPr>
            </w:pPr>
            <w:r>
              <w:rPr>
                <w:rFonts w:hint="default" w:ascii="Times New Roman" w:hAnsi="Times New Roman" w:eastAsia="宋体" w:cs="Times New Roman"/>
                <w:snapToGrid w:val="0"/>
                <w:spacing w:val="-20"/>
                <w:sz w:val="24"/>
                <w:szCs w:val="24"/>
              </w:rPr>
              <w:t>技术开发费/销售收入</w:t>
            </w:r>
            <w:r>
              <w:rPr>
                <w:rFonts w:hint="default" w:ascii="Times New Roman" w:hAnsi="Times New Roman" w:eastAsia="宋体" w:cs="Times New Roman"/>
                <w:snapToGrid w:val="0"/>
                <w:spacing w:val="-20"/>
                <w:sz w:val="24"/>
                <w:szCs w:val="24"/>
                <w:lang w:eastAsia="zh-CN"/>
              </w:rPr>
              <w:t>比例</w:t>
            </w:r>
            <w:r>
              <w:rPr>
                <w:rFonts w:hint="default" w:ascii="Times New Roman" w:hAnsi="Times New Roman" w:eastAsia="宋体" w:cs="Times New Roman"/>
                <w:snapToGrid w:val="0"/>
                <w:spacing w:val="-20"/>
                <w:sz w:val="24"/>
                <w:szCs w:val="24"/>
              </w:rPr>
              <w:t>（R&amp;D%）</w:t>
            </w:r>
          </w:p>
        </w:tc>
        <w:tc>
          <w:tcPr>
            <w:tcW w:w="4334" w:type="dxa"/>
            <w:gridSpan w:val="7"/>
            <w:tcBorders>
              <w:top w:val="single" w:color="auto" w:sz="4" w:space="0"/>
              <w:left w:val="single" w:color="auto" w:sz="4" w:space="0"/>
              <w:bottom w:val="single" w:color="auto" w:sz="4" w:space="0"/>
              <w:right w:val="single" w:color="auto" w:sz="4" w:space="0"/>
            </w:tcBorders>
            <w:noWrap w:val="0"/>
            <w:vAlign w:val="center"/>
          </w:tcPr>
          <w:p w14:paraId="6B14DD3F">
            <w:pPr>
              <w:snapToGrid w:val="0"/>
              <w:spacing w:line="320" w:lineRule="exact"/>
              <w:jc w:val="center"/>
              <w:rPr>
                <w:rFonts w:hint="default" w:ascii="Times New Roman" w:hAnsi="Times New Roman" w:eastAsia="宋体" w:cs="Times New Roman"/>
                <w:snapToGrid w:val="0"/>
                <w:spacing w:val="-20"/>
                <w:sz w:val="24"/>
                <w:szCs w:val="24"/>
              </w:rPr>
            </w:pPr>
            <w:r>
              <w:rPr>
                <w:rFonts w:hint="default" w:ascii="Times New Roman" w:hAnsi="Times New Roman" w:eastAsia="宋体" w:cs="Times New Roman"/>
                <w:snapToGrid w:val="0"/>
                <w:spacing w:val="-20"/>
                <w:sz w:val="24"/>
                <w:szCs w:val="24"/>
              </w:rPr>
              <w:t> </w:t>
            </w:r>
          </w:p>
        </w:tc>
      </w:tr>
      <w:tr w14:paraId="7C588F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1" w:hRule="atLeast"/>
          <w:jc w:val="center"/>
        </w:trPr>
        <w:tc>
          <w:tcPr>
            <w:tcW w:w="8874" w:type="dxa"/>
            <w:gridSpan w:val="13"/>
            <w:tcBorders>
              <w:top w:val="single" w:color="auto" w:sz="4" w:space="0"/>
              <w:left w:val="single" w:color="auto" w:sz="4" w:space="0"/>
              <w:bottom w:val="single" w:color="auto" w:sz="4" w:space="0"/>
              <w:right w:val="single" w:color="auto" w:sz="4" w:space="0"/>
            </w:tcBorders>
            <w:noWrap w:val="0"/>
            <w:vAlign w:val="center"/>
          </w:tcPr>
          <w:p w14:paraId="77799F97">
            <w:pPr>
              <w:snapToGrid w:val="0"/>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主导产品市场占有率</w:t>
            </w:r>
          </w:p>
        </w:tc>
      </w:tr>
      <w:tr w14:paraId="6ABBC1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899" w:type="dxa"/>
            <w:gridSpan w:val="3"/>
            <w:tcBorders>
              <w:top w:val="single" w:color="auto" w:sz="4" w:space="0"/>
              <w:left w:val="single" w:color="auto" w:sz="4" w:space="0"/>
              <w:bottom w:val="single" w:color="auto" w:sz="4" w:space="0"/>
              <w:right w:val="single" w:color="auto" w:sz="4" w:space="0"/>
            </w:tcBorders>
            <w:noWrap w:val="0"/>
            <w:vAlign w:val="center"/>
          </w:tcPr>
          <w:p w14:paraId="0D0ED1D5">
            <w:pPr>
              <w:snapToGrid w:val="0"/>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国际市场（%）</w:t>
            </w:r>
          </w:p>
        </w:tc>
        <w:tc>
          <w:tcPr>
            <w:tcW w:w="3610" w:type="dxa"/>
            <w:gridSpan w:val="5"/>
            <w:tcBorders>
              <w:top w:val="single" w:color="auto" w:sz="4" w:space="0"/>
              <w:left w:val="single" w:color="auto" w:sz="4" w:space="0"/>
              <w:bottom w:val="single" w:color="auto" w:sz="4" w:space="0"/>
              <w:right w:val="single" w:color="auto" w:sz="4" w:space="0"/>
            </w:tcBorders>
            <w:noWrap w:val="0"/>
            <w:vAlign w:val="center"/>
          </w:tcPr>
          <w:p w14:paraId="30E558E7">
            <w:pPr>
              <w:snapToGrid w:val="0"/>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国内市场（%）</w:t>
            </w:r>
          </w:p>
        </w:tc>
        <w:tc>
          <w:tcPr>
            <w:tcW w:w="2365" w:type="dxa"/>
            <w:gridSpan w:val="5"/>
            <w:tcBorders>
              <w:top w:val="single" w:color="auto" w:sz="4" w:space="0"/>
              <w:left w:val="single" w:color="auto" w:sz="4" w:space="0"/>
              <w:bottom w:val="single" w:color="auto" w:sz="4" w:space="0"/>
              <w:right w:val="single" w:color="auto" w:sz="4" w:space="0"/>
            </w:tcBorders>
            <w:noWrap w:val="0"/>
            <w:vAlign w:val="center"/>
          </w:tcPr>
          <w:p w14:paraId="5E7D18B0">
            <w:pPr>
              <w:snapToGrid w:val="0"/>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本省市场（%）</w:t>
            </w:r>
          </w:p>
        </w:tc>
      </w:tr>
      <w:tr w14:paraId="67F616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899" w:type="dxa"/>
            <w:gridSpan w:val="3"/>
            <w:tcBorders>
              <w:top w:val="single" w:color="auto" w:sz="4" w:space="0"/>
              <w:left w:val="single" w:color="auto" w:sz="4" w:space="0"/>
              <w:bottom w:val="single" w:color="auto" w:sz="4" w:space="0"/>
              <w:right w:val="single" w:color="auto" w:sz="4" w:space="0"/>
            </w:tcBorders>
            <w:noWrap w:val="0"/>
            <w:vAlign w:val="bottom"/>
          </w:tcPr>
          <w:p w14:paraId="33EBF0BF">
            <w:pPr>
              <w:snapToGrid w:val="0"/>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w:t>
            </w:r>
          </w:p>
        </w:tc>
        <w:tc>
          <w:tcPr>
            <w:tcW w:w="3610" w:type="dxa"/>
            <w:gridSpan w:val="5"/>
            <w:tcBorders>
              <w:top w:val="single" w:color="auto" w:sz="4" w:space="0"/>
              <w:left w:val="single" w:color="auto" w:sz="4" w:space="0"/>
              <w:bottom w:val="single" w:color="auto" w:sz="4" w:space="0"/>
              <w:right w:val="single" w:color="auto" w:sz="4" w:space="0"/>
            </w:tcBorders>
            <w:noWrap w:val="0"/>
            <w:vAlign w:val="bottom"/>
          </w:tcPr>
          <w:p w14:paraId="4C3FD365">
            <w:pPr>
              <w:snapToGrid w:val="0"/>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w:t>
            </w:r>
          </w:p>
        </w:tc>
        <w:tc>
          <w:tcPr>
            <w:tcW w:w="2365" w:type="dxa"/>
            <w:gridSpan w:val="5"/>
            <w:tcBorders>
              <w:top w:val="single" w:color="auto" w:sz="4" w:space="0"/>
              <w:left w:val="single" w:color="auto" w:sz="4" w:space="0"/>
              <w:bottom w:val="single" w:color="auto" w:sz="4" w:space="0"/>
              <w:right w:val="single" w:color="auto" w:sz="4" w:space="0"/>
            </w:tcBorders>
            <w:noWrap w:val="0"/>
            <w:vAlign w:val="bottom"/>
          </w:tcPr>
          <w:p w14:paraId="1E991D58">
            <w:pPr>
              <w:snapToGrid w:val="0"/>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w:t>
            </w:r>
          </w:p>
        </w:tc>
      </w:tr>
      <w:tr w14:paraId="32D29E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874" w:type="dxa"/>
            <w:gridSpan w:val="13"/>
            <w:tcBorders>
              <w:top w:val="single" w:color="auto" w:sz="4" w:space="0"/>
              <w:left w:val="single" w:color="auto" w:sz="4" w:space="0"/>
              <w:bottom w:val="single" w:color="auto" w:sz="4" w:space="0"/>
              <w:right w:val="single" w:color="auto" w:sz="4" w:space="0"/>
            </w:tcBorders>
            <w:noWrap w:val="0"/>
            <w:vAlign w:val="bottom"/>
          </w:tcPr>
          <w:p w14:paraId="41459923">
            <w:pPr>
              <w:snapToGrid w:val="0"/>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b/>
                <w:color w:val="000000"/>
                <w:sz w:val="24"/>
                <w:szCs w:val="24"/>
              </w:rPr>
              <w:t>申报首台（套）重大装备产品及关键部件情况</w:t>
            </w:r>
          </w:p>
        </w:tc>
      </w:tr>
      <w:tr w14:paraId="248A65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1884" w:type="dxa"/>
            <w:gridSpan w:val="2"/>
            <w:tcBorders>
              <w:top w:val="single" w:color="auto" w:sz="4" w:space="0"/>
              <w:left w:val="single" w:color="auto" w:sz="4" w:space="0"/>
              <w:bottom w:val="single" w:color="auto" w:sz="4" w:space="0"/>
              <w:right w:val="single" w:color="auto" w:sz="4" w:space="0"/>
            </w:tcBorders>
            <w:noWrap w:val="0"/>
            <w:vAlign w:val="bottom"/>
          </w:tcPr>
          <w:p w14:paraId="0283B595">
            <w:pPr>
              <w:snapToGrid w:val="0"/>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申报产品名称、</w:t>
            </w:r>
          </w:p>
          <w:p w14:paraId="156C6206">
            <w:pPr>
              <w:snapToGrid w:val="0"/>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型号、规格</w:t>
            </w:r>
          </w:p>
        </w:tc>
        <w:tc>
          <w:tcPr>
            <w:tcW w:w="2567" w:type="dxa"/>
            <w:gridSpan w:val="3"/>
            <w:tcBorders>
              <w:top w:val="single" w:color="auto" w:sz="4" w:space="0"/>
              <w:left w:val="single" w:color="auto" w:sz="4" w:space="0"/>
              <w:bottom w:val="single" w:color="auto" w:sz="4" w:space="0"/>
              <w:right w:val="single" w:color="auto" w:sz="4" w:space="0"/>
            </w:tcBorders>
            <w:noWrap w:val="0"/>
            <w:vAlign w:val="center"/>
          </w:tcPr>
          <w:p w14:paraId="7107B2FF">
            <w:pPr>
              <w:snapToGrid w:val="0"/>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w:t>
            </w:r>
          </w:p>
        </w:tc>
        <w:tc>
          <w:tcPr>
            <w:tcW w:w="2244" w:type="dxa"/>
            <w:gridSpan w:val="5"/>
            <w:tcBorders>
              <w:top w:val="single" w:color="auto" w:sz="4" w:space="0"/>
              <w:left w:val="single" w:color="auto" w:sz="4" w:space="0"/>
              <w:bottom w:val="single" w:color="auto" w:sz="4" w:space="0"/>
              <w:right w:val="single" w:color="auto" w:sz="4" w:space="0"/>
            </w:tcBorders>
            <w:noWrap w:val="0"/>
            <w:vAlign w:val="center"/>
          </w:tcPr>
          <w:p w14:paraId="670EF922">
            <w:pPr>
              <w:snapToGrid w:val="0"/>
              <w:spacing w:line="320" w:lineRule="exact"/>
              <w:jc w:val="center"/>
              <w:rPr>
                <w:rFonts w:hint="default" w:ascii="Times New Roman" w:hAnsi="Times New Roman" w:eastAsia="宋体" w:cs="Times New Roman"/>
                <w:sz w:val="24"/>
              </w:rPr>
            </w:pPr>
            <w:r>
              <w:rPr>
                <w:rFonts w:hint="default" w:ascii="Times New Roman" w:hAnsi="Times New Roman" w:eastAsia="宋体" w:cs="Times New Roman"/>
                <w:sz w:val="24"/>
                <w:szCs w:val="24"/>
              </w:rPr>
              <w:t>□</w:t>
            </w:r>
            <w:r>
              <w:rPr>
                <w:rFonts w:hint="default" w:ascii="Times New Roman" w:hAnsi="Times New Roman" w:eastAsia="宋体" w:cs="Times New Roman"/>
                <w:sz w:val="24"/>
              </w:rPr>
              <w:t>首台</w:t>
            </w:r>
            <w:r>
              <w:rPr>
                <w:rFonts w:hint="default" w:ascii="Times New Roman" w:hAnsi="Times New Roman" w:eastAsia="宋体" w:cs="Times New Roman"/>
                <w:sz w:val="24"/>
                <w:szCs w:val="24"/>
              </w:rPr>
              <w:t>□首</w:t>
            </w:r>
            <w:r>
              <w:rPr>
                <w:rFonts w:hint="default" w:ascii="Times New Roman" w:hAnsi="Times New Roman" w:eastAsia="宋体" w:cs="Times New Roman"/>
                <w:sz w:val="24"/>
              </w:rPr>
              <w:t>套</w:t>
            </w:r>
          </w:p>
          <w:p w14:paraId="2756084D">
            <w:pPr>
              <w:snapToGrid w:val="0"/>
              <w:spacing w:line="320" w:lineRule="exact"/>
              <w:jc w:val="center"/>
              <w:rPr>
                <w:rFonts w:hint="default" w:ascii="Times New Roman" w:hAnsi="Times New Roman" w:eastAsia="宋体" w:cs="Times New Roman"/>
                <w:sz w:val="24"/>
              </w:rPr>
            </w:pPr>
            <w:r>
              <w:rPr>
                <w:rFonts w:hint="default" w:ascii="Times New Roman" w:hAnsi="Times New Roman" w:eastAsia="宋体" w:cs="Times New Roman"/>
                <w:sz w:val="24"/>
                <w:szCs w:val="24"/>
              </w:rPr>
              <w:t>□首</w:t>
            </w:r>
            <w:r>
              <w:rPr>
                <w:rFonts w:hint="default" w:ascii="Times New Roman" w:hAnsi="Times New Roman" w:eastAsia="宋体" w:cs="Times New Roman"/>
                <w:sz w:val="24"/>
              </w:rPr>
              <w:t>批</w:t>
            </w:r>
          </w:p>
          <w:p w14:paraId="65ACAB22">
            <w:pPr>
              <w:snapToGrid w:val="0"/>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宋体" w:cs="Times New Roman"/>
                <w:sz w:val="24"/>
              </w:rPr>
              <w:t>关键</w:t>
            </w:r>
            <w:r>
              <w:rPr>
                <w:rFonts w:hint="default" w:ascii="Times New Roman" w:hAnsi="Times New Roman" w:eastAsia="宋体" w:cs="Times New Roman"/>
                <w:sz w:val="24"/>
                <w:lang w:eastAsia="zh-CN"/>
              </w:rPr>
              <w:t>零</w:t>
            </w:r>
            <w:r>
              <w:rPr>
                <w:rFonts w:hint="default" w:ascii="Times New Roman" w:hAnsi="Times New Roman" w:eastAsia="宋体" w:cs="Times New Roman"/>
                <w:sz w:val="24"/>
              </w:rPr>
              <w:t>部件</w:t>
            </w:r>
          </w:p>
        </w:tc>
        <w:tc>
          <w:tcPr>
            <w:tcW w:w="2179" w:type="dxa"/>
            <w:gridSpan w:val="3"/>
            <w:tcBorders>
              <w:top w:val="single" w:color="auto" w:sz="4" w:space="0"/>
              <w:left w:val="single" w:color="auto" w:sz="4" w:space="0"/>
              <w:bottom w:val="single" w:color="auto" w:sz="4" w:space="0"/>
              <w:right w:val="single" w:color="auto" w:sz="4" w:space="0"/>
            </w:tcBorders>
            <w:noWrap w:val="0"/>
            <w:vAlign w:val="center"/>
          </w:tcPr>
          <w:p w14:paraId="1190CF75">
            <w:pPr>
              <w:snapToGrid w:val="0"/>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w:t>
            </w:r>
          </w:p>
        </w:tc>
      </w:tr>
      <w:tr w14:paraId="392C8F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884" w:type="dxa"/>
            <w:gridSpan w:val="2"/>
            <w:tcBorders>
              <w:top w:val="single" w:color="auto" w:sz="4" w:space="0"/>
              <w:left w:val="single" w:color="auto" w:sz="4" w:space="0"/>
              <w:bottom w:val="single" w:color="auto" w:sz="4" w:space="0"/>
              <w:right w:val="single" w:color="auto" w:sz="4" w:space="0"/>
            </w:tcBorders>
            <w:noWrap w:val="0"/>
            <w:vAlign w:val="center"/>
          </w:tcPr>
          <w:p w14:paraId="771D0259">
            <w:pPr>
              <w:snapToGrid w:val="0"/>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所属行业领域</w:t>
            </w:r>
          </w:p>
        </w:tc>
        <w:tc>
          <w:tcPr>
            <w:tcW w:w="2567" w:type="dxa"/>
            <w:gridSpan w:val="3"/>
            <w:tcBorders>
              <w:top w:val="single" w:color="auto" w:sz="4" w:space="0"/>
              <w:left w:val="single" w:color="auto" w:sz="4" w:space="0"/>
              <w:bottom w:val="single" w:color="auto" w:sz="4" w:space="0"/>
              <w:right w:val="single" w:color="auto" w:sz="4" w:space="0"/>
            </w:tcBorders>
            <w:noWrap w:val="0"/>
            <w:vAlign w:val="center"/>
          </w:tcPr>
          <w:p w14:paraId="52A55A2F">
            <w:pPr>
              <w:snapToGrid w:val="0"/>
              <w:spacing w:line="32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w:t>
            </w:r>
          </w:p>
        </w:tc>
        <w:tc>
          <w:tcPr>
            <w:tcW w:w="2244" w:type="dxa"/>
            <w:gridSpan w:val="5"/>
            <w:tcBorders>
              <w:top w:val="single" w:color="auto" w:sz="4" w:space="0"/>
              <w:left w:val="single" w:color="auto" w:sz="4" w:space="0"/>
              <w:bottom w:val="single" w:color="auto" w:sz="4" w:space="0"/>
              <w:right w:val="single" w:color="auto" w:sz="4" w:space="0"/>
            </w:tcBorders>
            <w:noWrap w:val="0"/>
            <w:vAlign w:val="center"/>
          </w:tcPr>
          <w:p w14:paraId="242B3831">
            <w:pPr>
              <w:snapToGrid w:val="0"/>
              <w:spacing w:line="320" w:lineRule="exact"/>
              <w:ind w:firstLine="240" w:firstLineChars="1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产品鉴定情况</w:t>
            </w:r>
          </w:p>
        </w:tc>
        <w:tc>
          <w:tcPr>
            <w:tcW w:w="2179" w:type="dxa"/>
            <w:gridSpan w:val="3"/>
            <w:tcBorders>
              <w:top w:val="single" w:color="auto" w:sz="4" w:space="0"/>
              <w:left w:val="single" w:color="auto" w:sz="4" w:space="0"/>
              <w:bottom w:val="single" w:color="auto" w:sz="4" w:space="0"/>
              <w:right w:val="single" w:color="auto" w:sz="4" w:space="0"/>
            </w:tcBorders>
            <w:noWrap w:val="0"/>
            <w:vAlign w:val="center"/>
          </w:tcPr>
          <w:p w14:paraId="31A91820">
            <w:pPr>
              <w:snapToGrid w:val="0"/>
              <w:spacing w:line="32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w:t>
            </w:r>
          </w:p>
        </w:tc>
      </w:tr>
      <w:tr w14:paraId="338D27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884" w:type="dxa"/>
            <w:gridSpan w:val="2"/>
            <w:tcBorders>
              <w:top w:val="single" w:color="auto" w:sz="4" w:space="0"/>
              <w:left w:val="single" w:color="auto" w:sz="4" w:space="0"/>
              <w:bottom w:val="single" w:color="auto" w:sz="4" w:space="0"/>
              <w:right w:val="single" w:color="auto" w:sz="4" w:space="0"/>
            </w:tcBorders>
            <w:noWrap w:val="0"/>
            <w:vAlign w:val="center"/>
          </w:tcPr>
          <w:p w14:paraId="12247A80">
            <w:pPr>
              <w:snapToGrid w:val="0"/>
              <w:spacing w:line="32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首台</w:t>
            </w:r>
            <w:r>
              <w:rPr>
                <w:rFonts w:hint="default" w:ascii="Times New Roman" w:hAnsi="Times New Roman" w:eastAsia="宋体" w:cs="Times New Roman"/>
                <w:sz w:val="24"/>
                <w:szCs w:val="24"/>
                <w:lang w:eastAsia="zh-CN"/>
              </w:rPr>
              <w:t>（套）</w:t>
            </w:r>
            <w:r>
              <w:rPr>
                <w:rFonts w:hint="default" w:ascii="Times New Roman" w:hAnsi="Times New Roman" w:eastAsia="宋体" w:cs="Times New Roman"/>
                <w:sz w:val="24"/>
                <w:szCs w:val="24"/>
              </w:rPr>
              <w:t>投放</w:t>
            </w:r>
          </w:p>
          <w:p w14:paraId="72EB769F">
            <w:pPr>
              <w:snapToGrid w:val="0"/>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市场时间</w:t>
            </w:r>
          </w:p>
        </w:tc>
        <w:tc>
          <w:tcPr>
            <w:tcW w:w="2567" w:type="dxa"/>
            <w:gridSpan w:val="3"/>
            <w:tcBorders>
              <w:top w:val="single" w:color="auto" w:sz="4" w:space="0"/>
              <w:left w:val="single" w:color="auto" w:sz="4" w:space="0"/>
              <w:bottom w:val="single" w:color="auto" w:sz="4" w:space="0"/>
              <w:right w:val="single" w:color="auto" w:sz="4" w:space="0"/>
            </w:tcBorders>
            <w:noWrap w:val="0"/>
            <w:vAlign w:val="center"/>
          </w:tcPr>
          <w:p w14:paraId="42B1A4E5">
            <w:pPr>
              <w:snapToGrid w:val="0"/>
              <w:spacing w:line="320" w:lineRule="exact"/>
              <w:rPr>
                <w:rFonts w:hint="default" w:ascii="Times New Roman" w:hAnsi="Times New Roman" w:eastAsia="宋体" w:cs="Times New Roman"/>
                <w:sz w:val="24"/>
                <w:szCs w:val="24"/>
              </w:rPr>
            </w:pPr>
          </w:p>
        </w:tc>
        <w:tc>
          <w:tcPr>
            <w:tcW w:w="2244" w:type="dxa"/>
            <w:gridSpan w:val="5"/>
            <w:tcBorders>
              <w:top w:val="single" w:color="auto" w:sz="4" w:space="0"/>
              <w:left w:val="single" w:color="auto" w:sz="4" w:space="0"/>
              <w:bottom w:val="single" w:color="auto" w:sz="4" w:space="0"/>
              <w:right w:val="single" w:color="auto" w:sz="4" w:space="0"/>
            </w:tcBorders>
            <w:noWrap w:val="0"/>
            <w:vAlign w:val="center"/>
          </w:tcPr>
          <w:p w14:paraId="13DF61E9">
            <w:pPr>
              <w:snapToGrid w:val="0"/>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产品核心</w:t>
            </w:r>
          </w:p>
          <w:p w14:paraId="7BE847C8">
            <w:pPr>
              <w:snapToGrid w:val="0"/>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技术指标</w:t>
            </w:r>
          </w:p>
        </w:tc>
        <w:tc>
          <w:tcPr>
            <w:tcW w:w="2179" w:type="dxa"/>
            <w:gridSpan w:val="3"/>
            <w:tcBorders>
              <w:top w:val="single" w:color="auto" w:sz="4" w:space="0"/>
              <w:left w:val="single" w:color="auto" w:sz="4" w:space="0"/>
              <w:bottom w:val="single" w:color="auto" w:sz="4" w:space="0"/>
              <w:right w:val="single" w:color="auto" w:sz="4" w:space="0"/>
            </w:tcBorders>
            <w:noWrap w:val="0"/>
            <w:vAlign w:val="center"/>
          </w:tcPr>
          <w:p w14:paraId="7C4FD692">
            <w:pPr>
              <w:snapToGrid w:val="0"/>
              <w:spacing w:line="320" w:lineRule="exact"/>
              <w:rPr>
                <w:rFonts w:hint="default" w:ascii="Times New Roman" w:hAnsi="Times New Roman" w:eastAsia="宋体" w:cs="Times New Roman"/>
                <w:sz w:val="24"/>
                <w:szCs w:val="24"/>
              </w:rPr>
            </w:pPr>
          </w:p>
        </w:tc>
      </w:tr>
      <w:tr w14:paraId="5244AB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884" w:type="dxa"/>
            <w:gridSpan w:val="2"/>
            <w:tcBorders>
              <w:top w:val="single" w:color="auto" w:sz="4" w:space="0"/>
              <w:left w:val="single" w:color="auto" w:sz="4" w:space="0"/>
              <w:bottom w:val="single" w:color="auto" w:sz="4" w:space="0"/>
              <w:right w:val="single" w:color="auto" w:sz="4" w:space="0"/>
            </w:tcBorders>
            <w:noWrap w:val="0"/>
            <w:vAlign w:val="center"/>
          </w:tcPr>
          <w:p w14:paraId="3B0D612F">
            <w:pPr>
              <w:snapToGrid w:val="0"/>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rPr>
              <w:t>用户单位</w:t>
            </w:r>
          </w:p>
        </w:tc>
        <w:tc>
          <w:tcPr>
            <w:tcW w:w="2567" w:type="dxa"/>
            <w:gridSpan w:val="3"/>
            <w:tcBorders>
              <w:top w:val="single" w:color="auto" w:sz="4" w:space="0"/>
              <w:left w:val="single" w:color="auto" w:sz="4" w:space="0"/>
              <w:bottom w:val="single" w:color="auto" w:sz="4" w:space="0"/>
              <w:right w:val="single" w:color="auto" w:sz="4" w:space="0"/>
            </w:tcBorders>
            <w:noWrap w:val="0"/>
            <w:vAlign w:val="center"/>
          </w:tcPr>
          <w:p w14:paraId="1C9D29D5">
            <w:pPr>
              <w:snapToGrid w:val="0"/>
              <w:spacing w:line="320" w:lineRule="exact"/>
              <w:rPr>
                <w:rFonts w:hint="default" w:ascii="Times New Roman" w:hAnsi="Times New Roman" w:eastAsia="宋体" w:cs="Times New Roman"/>
                <w:sz w:val="24"/>
                <w:szCs w:val="24"/>
              </w:rPr>
            </w:pPr>
          </w:p>
        </w:tc>
        <w:tc>
          <w:tcPr>
            <w:tcW w:w="2244" w:type="dxa"/>
            <w:gridSpan w:val="5"/>
            <w:tcBorders>
              <w:top w:val="single" w:color="auto" w:sz="4" w:space="0"/>
              <w:left w:val="single" w:color="auto" w:sz="4" w:space="0"/>
              <w:bottom w:val="single" w:color="auto" w:sz="4" w:space="0"/>
              <w:right w:val="single" w:color="auto" w:sz="4" w:space="0"/>
            </w:tcBorders>
            <w:noWrap w:val="0"/>
            <w:vAlign w:val="center"/>
          </w:tcPr>
          <w:p w14:paraId="749CD11F">
            <w:pPr>
              <w:snapToGrid w:val="0"/>
              <w:spacing w:line="32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销售合同编号</w:t>
            </w:r>
          </w:p>
          <w:p w14:paraId="5ADF1E04">
            <w:pPr>
              <w:snapToGrid w:val="0"/>
              <w:spacing w:line="32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暨销售金额</w:t>
            </w:r>
          </w:p>
        </w:tc>
        <w:tc>
          <w:tcPr>
            <w:tcW w:w="2179" w:type="dxa"/>
            <w:gridSpan w:val="3"/>
            <w:tcBorders>
              <w:top w:val="single" w:color="auto" w:sz="4" w:space="0"/>
              <w:left w:val="single" w:color="auto" w:sz="4" w:space="0"/>
              <w:bottom w:val="single" w:color="auto" w:sz="4" w:space="0"/>
              <w:right w:val="single" w:color="auto" w:sz="4" w:space="0"/>
            </w:tcBorders>
            <w:noWrap w:val="0"/>
            <w:vAlign w:val="center"/>
          </w:tcPr>
          <w:p w14:paraId="582B21A9">
            <w:pPr>
              <w:snapToGrid w:val="0"/>
              <w:spacing w:line="320" w:lineRule="exact"/>
              <w:rPr>
                <w:rFonts w:hint="default" w:ascii="Times New Roman" w:hAnsi="Times New Roman" w:eastAsia="宋体" w:cs="Times New Roman"/>
                <w:sz w:val="24"/>
                <w:szCs w:val="24"/>
              </w:rPr>
            </w:pPr>
          </w:p>
        </w:tc>
      </w:tr>
      <w:tr w14:paraId="6FA185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5" w:hRule="atLeast"/>
          <w:jc w:val="center"/>
        </w:trPr>
        <w:tc>
          <w:tcPr>
            <w:tcW w:w="8874" w:type="dxa"/>
            <w:gridSpan w:val="13"/>
            <w:tcBorders>
              <w:top w:val="single" w:color="auto" w:sz="4" w:space="0"/>
              <w:left w:val="single" w:color="auto" w:sz="4" w:space="0"/>
              <w:bottom w:val="single" w:color="auto" w:sz="4" w:space="0"/>
              <w:right w:val="single" w:color="auto" w:sz="4" w:space="0"/>
            </w:tcBorders>
            <w:noWrap w:val="0"/>
            <w:vAlign w:val="top"/>
          </w:tcPr>
          <w:p w14:paraId="28168E0A">
            <w:pPr>
              <w:snapToGrid w:val="0"/>
              <w:spacing w:line="32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申报产品基本情况描述及申请首台（套）的主要理由：</w:t>
            </w:r>
          </w:p>
          <w:p w14:paraId="1D6D665B">
            <w:pPr>
              <w:snapToGrid w:val="0"/>
              <w:spacing w:line="320" w:lineRule="exact"/>
              <w:rPr>
                <w:rFonts w:hint="default" w:ascii="Times New Roman" w:hAnsi="Times New Roman" w:eastAsia="宋体" w:cs="Times New Roman"/>
                <w:sz w:val="24"/>
                <w:szCs w:val="24"/>
              </w:rPr>
            </w:pPr>
          </w:p>
          <w:p w14:paraId="0F2F1A55">
            <w:pPr>
              <w:snapToGrid w:val="0"/>
              <w:spacing w:line="320" w:lineRule="exact"/>
              <w:rPr>
                <w:rFonts w:hint="default" w:ascii="Times New Roman" w:hAnsi="Times New Roman" w:eastAsia="宋体" w:cs="Times New Roman"/>
                <w:sz w:val="24"/>
                <w:szCs w:val="24"/>
              </w:rPr>
            </w:pPr>
          </w:p>
          <w:p w14:paraId="758CDA7A">
            <w:pPr>
              <w:snapToGrid w:val="0"/>
              <w:spacing w:line="320" w:lineRule="exact"/>
              <w:rPr>
                <w:rFonts w:hint="default" w:ascii="Times New Roman" w:hAnsi="Times New Roman" w:eastAsia="宋体" w:cs="Times New Roman"/>
                <w:sz w:val="24"/>
                <w:szCs w:val="24"/>
              </w:rPr>
            </w:pPr>
          </w:p>
          <w:p w14:paraId="54F64694">
            <w:pPr>
              <w:snapToGrid w:val="0"/>
              <w:spacing w:line="320" w:lineRule="exact"/>
              <w:rPr>
                <w:rFonts w:hint="default" w:ascii="Times New Roman" w:hAnsi="Times New Roman" w:eastAsia="宋体" w:cs="Times New Roman"/>
                <w:sz w:val="24"/>
                <w:szCs w:val="24"/>
              </w:rPr>
            </w:pPr>
          </w:p>
          <w:p w14:paraId="1EF10BE3">
            <w:pPr>
              <w:snapToGrid w:val="0"/>
              <w:spacing w:line="320" w:lineRule="exact"/>
              <w:rPr>
                <w:rFonts w:hint="default" w:ascii="Times New Roman" w:hAnsi="Times New Roman" w:eastAsia="宋体" w:cs="Times New Roman"/>
                <w:sz w:val="24"/>
                <w:szCs w:val="24"/>
              </w:rPr>
            </w:pPr>
          </w:p>
          <w:p w14:paraId="5D03A628">
            <w:pPr>
              <w:snapToGrid w:val="0"/>
              <w:spacing w:line="320" w:lineRule="exact"/>
              <w:rPr>
                <w:rFonts w:hint="default" w:ascii="Times New Roman" w:hAnsi="Times New Roman" w:eastAsia="宋体" w:cs="Times New Roman"/>
                <w:sz w:val="24"/>
                <w:szCs w:val="24"/>
              </w:rPr>
            </w:pPr>
          </w:p>
          <w:p w14:paraId="3DE68A87">
            <w:pPr>
              <w:snapToGrid w:val="0"/>
              <w:spacing w:line="320" w:lineRule="exact"/>
              <w:rPr>
                <w:rFonts w:hint="default" w:ascii="Times New Roman" w:hAnsi="Times New Roman" w:eastAsia="宋体" w:cs="Times New Roman"/>
                <w:sz w:val="24"/>
                <w:szCs w:val="24"/>
              </w:rPr>
            </w:pPr>
          </w:p>
          <w:p w14:paraId="06BEC759">
            <w:pPr>
              <w:snapToGrid w:val="0"/>
              <w:spacing w:line="320" w:lineRule="exact"/>
              <w:rPr>
                <w:rFonts w:hint="default" w:ascii="Times New Roman" w:hAnsi="Times New Roman" w:eastAsia="宋体" w:cs="Times New Roman"/>
                <w:sz w:val="24"/>
                <w:szCs w:val="24"/>
              </w:rPr>
            </w:pPr>
          </w:p>
          <w:p w14:paraId="31188988">
            <w:pPr>
              <w:snapToGrid w:val="0"/>
              <w:spacing w:line="320" w:lineRule="exact"/>
              <w:rPr>
                <w:rFonts w:hint="default" w:ascii="Times New Roman" w:hAnsi="Times New Roman" w:eastAsia="宋体" w:cs="Times New Roman"/>
                <w:sz w:val="24"/>
                <w:szCs w:val="24"/>
              </w:rPr>
            </w:pPr>
          </w:p>
          <w:p w14:paraId="3FE366A5">
            <w:pPr>
              <w:snapToGrid w:val="0"/>
              <w:spacing w:line="320" w:lineRule="exact"/>
              <w:rPr>
                <w:rFonts w:hint="default" w:ascii="Times New Roman" w:hAnsi="Times New Roman" w:eastAsia="宋体" w:cs="Times New Roman"/>
                <w:sz w:val="24"/>
                <w:szCs w:val="24"/>
              </w:rPr>
            </w:pPr>
          </w:p>
          <w:p w14:paraId="3AF9AB05">
            <w:pPr>
              <w:snapToGrid w:val="0"/>
              <w:spacing w:line="320" w:lineRule="exact"/>
              <w:rPr>
                <w:rFonts w:hint="default" w:ascii="Times New Roman" w:hAnsi="Times New Roman" w:eastAsia="宋体" w:cs="Times New Roman"/>
                <w:sz w:val="24"/>
                <w:szCs w:val="24"/>
              </w:rPr>
            </w:pPr>
          </w:p>
          <w:p w14:paraId="425FBE79">
            <w:pPr>
              <w:snapToGrid w:val="0"/>
              <w:spacing w:line="320" w:lineRule="exact"/>
              <w:rPr>
                <w:rFonts w:hint="default" w:ascii="Times New Roman" w:hAnsi="Times New Roman" w:eastAsia="宋体" w:cs="Times New Roman"/>
                <w:sz w:val="24"/>
                <w:szCs w:val="24"/>
              </w:rPr>
            </w:pPr>
          </w:p>
          <w:p w14:paraId="0430CCDB">
            <w:pPr>
              <w:snapToGrid w:val="0"/>
              <w:spacing w:line="320" w:lineRule="exact"/>
              <w:rPr>
                <w:rFonts w:hint="default" w:ascii="Times New Roman" w:hAnsi="Times New Roman" w:eastAsia="宋体" w:cs="Times New Roman"/>
                <w:sz w:val="24"/>
                <w:szCs w:val="24"/>
              </w:rPr>
            </w:pPr>
          </w:p>
        </w:tc>
      </w:tr>
      <w:tr w14:paraId="285060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8874" w:type="dxa"/>
            <w:gridSpan w:val="13"/>
            <w:tcBorders>
              <w:top w:val="single" w:color="auto" w:sz="4" w:space="0"/>
              <w:left w:val="single" w:color="auto" w:sz="4" w:space="0"/>
              <w:bottom w:val="single" w:color="auto" w:sz="4" w:space="0"/>
              <w:right w:val="single" w:color="auto" w:sz="4" w:space="0"/>
            </w:tcBorders>
            <w:noWrap w:val="0"/>
            <w:vAlign w:val="top"/>
          </w:tcPr>
          <w:p w14:paraId="1AC38812">
            <w:pPr>
              <w:snapToGrid w:val="0"/>
              <w:spacing w:line="32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申报产品主要性能及重要指标、产量及销量、技术创新、专利和获奖情况：</w:t>
            </w:r>
          </w:p>
          <w:p w14:paraId="52323578">
            <w:pPr>
              <w:snapToGrid w:val="0"/>
              <w:spacing w:line="320" w:lineRule="exact"/>
              <w:rPr>
                <w:rFonts w:hint="default" w:ascii="Times New Roman" w:hAnsi="Times New Roman" w:eastAsia="宋体" w:cs="Times New Roman"/>
                <w:sz w:val="24"/>
                <w:szCs w:val="24"/>
              </w:rPr>
            </w:pPr>
          </w:p>
          <w:p w14:paraId="3B2A6568">
            <w:pPr>
              <w:snapToGrid w:val="0"/>
              <w:spacing w:line="320" w:lineRule="exact"/>
              <w:rPr>
                <w:rFonts w:hint="default" w:ascii="Times New Roman" w:hAnsi="Times New Roman" w:eastAsia="宋体" w:cs="Times New Roman"/>
                <w:sz w:val="24"/>
                <w:szCs w:val="24"/>
              </w:rPr>
            </w:pPr>
          </w:p>
          <w:p w14:paraId="3D9FAD07">
            <w:pPr>
              <w:snapToGrid w:val="0"/>
              <w:spacing w:line="320" w:lineRule="exact"/>
              <w:rPr>
                <w:rFonts w:hint="default" w:ascii="Times New Roman" w:hAnsi="Times New Roman" w:eastAsia="宋体" w:cs="Times New Roman"/>
                <w:sz w:val="24"/>
                <w:szCs w:val="24"/>
              </w:rPr>
            </w:pPr>
          </w:p>
          <w:p w14:paraId="128878AD">
            <w:pPr>
              <w:snapToGrid w:val="0"/>
              <w:spacing w:line="320" w:lineRule="exact"/>
              <w:rPr>
                <w:rFonts w:hint="default" w:ascii="Times New Roman" w:hAnsi="Times New Roman" w:eastAsia="宋体" w:cs="Times New Roman"/>
                <w:sz w:val="24"/>
                <w:szCs w:val="24"/>
              </w:rPr>
            </w:pPr>
          </w:p>
          <w:p w14:paraId="479E702A">
            <w:pPr>
              <w:snapToGrid w:val="0"/>
              <w:spacing w:line="320" w:lineRule="exact"/>
              <w:rPr>
                <w:rFonts w:hint="default" w:ascii="Times New Roman" w:hAnsi="Times New Roman" w:eastAsia="宋体" w:cs="Times New Roman"/>
                <w:sz w:val="24"/>
                <w:szCs w:val="24"/>
              </w:rPr>
            </w:pPr>
          </w:p>
          <w:p w14:paraId="33C23798">
            <w:pPr>
              <w:snapToGrid w:val="0"/>
              <w:spacing w:line="320" w:lineRule="exact"/>
              <w:rPr>
                <w:rFonts w:hint="default" w:ascii="Times New Roman" w:hAnsi="Times New Roman" w:eastAsia="宋体" w:cs="Times New Roman"/>
                <w:sz w:val="24"/>
                <w:szCs w:val="24"/>
              </w:rPr>
            </w:pPr>
          </w:p>
          <w:p w14:paraId="3470A008">
            <w:pPr>
              <w:rPr>
                <w:rFonts w:ascii="Times New Roman" w:hAnsi="Times New Roman" w:cs="Times New Roman"/>
              </w:rPr>
            </w:pPr>
          </w:p>
          <w:p w14:paraId="6AF8D8CC">
            <w:pPr>
              <w:snapToGrid w:val="0"/>
              <w:spacing w:line="320" w:lineRule="exact"/>
              <w:rPr>
                <w:rFonts w:hint="default" w:ascii="Times New Roman" w:hAnsi="Times New Roman" w:eastAsia="宋体" w:cs="Times New Roman"/>
                <w:sz w:val="24"/>
                <w:szCs w:val="24"/>
              </w:rPr>
            </w:pPr>
          </w:p>
          <w:p w14:paraId="70EF41CB">
            <w:pPr>
              <w:snapToGrid w:val="0"/>
              <w:spacing w:line="320" w:lineRule="exact"/>
              <w:rPr>
                <w:rFonts w:hint="default" w:ascii="Times New Roman" w:hAnsi="Times New Roman" w:eastAsia="宋体" w:cs="Times New Roman"/>
                <w:sz w:val="24"/>
                <w:szCs w:val="24"/>
              </w:rPr>
            </w:pPr>
          </w:p>
          <w:p w14:paraId="19428B43">
            <w:pPr>
              <w:snapToGrid w:val="0"/>
              <w:spacing w:line="320" w:lineRule="exact"/>
              <w:rPr>
                <w:rFonts w:hint="default" w:ascii="Times New Roman" w:hAnsi="Times New Roman" w:eastAsia="宋体" w:cs="Times New Roman"/>
                <w:sz w:val="24"/>
                <w:szCs w:val="24"/>
              </w:rPr>
            </w:pPr>
          </w:p>
          <w:p w14:paraId="727CDB57">
            <w:pPr>
              <w:snapToGrid w:val="0"/>
              <w:spacing w:line="320" w:lineRule="exact"/>
              <w:rPr>
                <w:rFonts w:hint="default" w:ascii="Times New Roman" w:hAnsi="Times New Roman" w:eastAsia="宋体" w:cs="Times New Roman"/>
                <w:sz w:val="24"/>
                <w:szCs w:val="24"/>
              </w:rPr>
            </w:pPr>
          </w:p>
          <w:p w14:paraId="5D79DF57">
            <w:pPr>
              <w:snapToGrid w:val="0"/>
              <w:spacing w:line="320" w:lineRule="exact"/>
              <w:rPr>
                <w:rFonts w:hint="default" w:ascii="Times New Roman" w:hAnsi="Times New Roman" w:eastAsia="宋体" w:cs="Times New Roman"/>
                <w:sz w:val="24"/>
                <w:szCs w:val="24"/>
              </w:rPr>
            </w:pPr>
          </w:p>
          <w:p w14:paraId="194BDAE4">
            <w:pPr>
              <w:snapToGrid w:val="0"/>
              <w:spacing w:line="320" w:lineRule="exact"/>
              <w:rPr>
                <w:rFonts w:hint="default" w:ascii="Times New Roman" w:hAnsi="Times New Roman" w:eastAsia="宋体" w:cs="Times New Roman"/>
                <w:sz w:val="24"/>
                <w:szCs w:val="24"/>
              </w:rPr>
            </w:pPr>
          </w:p>
          <w:p w14:paraId="0933759A">
            <w:pPr>
              <w:snapToGrid w:val="0"/>
              <w:spacing w:line="320" w:lineRule="exact"/>
              <w:rPr>
                <w:rFonts w:hint="default" w:ascii="Times New Roman" w:hAnsi="Times New Roman" w:eastAsia="宋体" w:cs="Times New Roman"/>
                <w:sz w:val="24"/>
                <w:szCs w:val="24"/>
              </w:rPr>
            </w:pPr>
          </w:p>
        </w:tc>
      </w:tr>
    </w:tbl>
    <w:p w14:paraId="6D9D784E">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280" w:firstLineChars="1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19050</wp:posOffset>
                </wp:positionV>
                <wp:extent cx="5579745" cy="635"/>
                <wp:effectExtent l="0" t="0" r="0" b="0"/>
                <wp:wrapNone/>
                <wp:docPr id="1" name="直接连接符 1"/>
                <wp:cNvGraphicFramePr/>
                <a:graphic xmlns:a="http://schemas.openxmlformats.org/drawingml/2006/main">
                  <a:graphicData uri="http://schemas.microsoft.com/office/word/2010/wordprocessingShape">
                    <wps:wsp>
                      <wps:cNvSpPr/>
                      <wps:spPr>
                        <a:xfrm>
                          <a:off x="0" y="0"/>
                          <a:ext cx="557974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1.5pt;height:0.05pt;width:439.35pt;z-index:251659264;mso-width-relative:page;mso-height-relative:page;" filled="f" stroked="t" coordsize="21600,21600" o:gfxdata="UEsDBAoAAAAAAIdO4kAAAAAAAAAAAAAAAAAEAAAAZHJzL1BLAwQUAAAACACHTuJASbyPL9IAAAAF&#10;AQAADwAAAGRycy9kb3ducmV2LnhtbE2Py07DMBBF90j8gzVIbCpqJxUoCnG6ALJjQyliO42HJCIe&#10;p7H7gK9nWMHy6F7dOVOtz35UR5rjENhCtjSgiNvgBu4sbF+bmwJUTMgOx8Bk4YsirOvLiwpLF078&#10;QsdN6pSMcCzRQp/SVGod2548xmWYiCX7CLPHJDh32s14knE/6tyYO+1xYLnQ40QPPbWfm4O3EJs3&#10;2jffi3Zh3lddoHz/+PyE1l5fZeYeVKJz+ivDr76oQy1Ou3BgF9UofCtFCyt5SNKiMDmonXAGuq70&#10;f/v6B1BLAwQUAAAACACHTuJAee7XLvQBAADmAwAADgAAAGRycy9lMm9Eb2MueG1srVNLjhMxEN0j&#10;cQfLe9JJIDNMK51ZEIYNgpEGDlCx3d2W/JPLSSeX4AJI7GDFkj23YTgGZXfIwLCZBb1wl+3n53qv&#10;ysvLvTVspyJq7xo+m0w5U054qV3X8Pfvrp485wwTOAnGO9Xwg0J+uXr8aDmEWs19741UkRGJw3oI&#10;De9TCnVVoeiVBZz4oBxttj5aSDSNXSUjDMRuTTWfTs+qwUcZohcKkVbX4yY/MsaHEPq21UKtvdha&#10;5dLIGpWBRJKw1wH5qmTbtkqkt22LKjHTcFKaykiXULzJY7VaQt1FCL0WxxTgISnc02RBO7r0RLWG&#10;BGwb9T9UVovo0bdpIrytRiHFEVIxm97z5qaHoIoWshrDyXT8f7Tize46Mi2pEzhzYKngtx+//fjw&#10;+ef3TzTefv3CZtmkIWBN2JtwHY8zpDAr3rfR5j9pYfti7OFkrNonJmhxsTi/OH+24EzQ3tnTRWas&#10;7o6GiOmV8pbloOFGu6waati9xjRCf0PysnFsaPjFYp4JgVqwpdJTaAPJQNeVs+iNllfamHwCY7d5&#10;YSLbQW6D8h1T+AuWL1kD9iOubGUY1L0C+dJJlg6BDHL0LnhOwSrJmVH0jHJUkAm0eQiS1BtHJmRf&#10;RydztPHyQOXYhqi7npwo1hcMlb9YdmzV3F9/zgvT3fNc/Q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JvI8v0gAAAAUBAAAPAAAAAAAAAAEAIAAAACIAAABkcnMvZG93bnJldi54bWxQSwECFAAUAAAA&#10;CACHTuJAee7XLvQBAADmAwAADgAAAAAAAAABACAAAAAhAQAAZHJzL2Uyb0RvYy54bWxQSwUGAAAA&#10;AAYABgBZAQAAhwUAAAAA&#10;">
                <v:path arrowok="t"/>
                <v:fill on="f" focussize="0,0"/>
                <v:stroke/>
                <v:imagedata o:title=""/>
                <o:lock v:ext="edit" grouping="f" rotation="f" text="f" aspectratio="f"/>
              </v:line>
            </w:pict>
          </mc:Fallback>
        </mc:AlternateContent>
      </w:r>
      <w:r>
        <w:rPr>
          <w:rFonts w:hint="default" w:ascii="Times New Roman" w:hAnsi="Times New Roman" w:eastAsia="仿宋_GB2312" w:cs="Times New Roman"/>
          <w:sz w:val="28"/>
          <w:szCs w:val="28"/>
        </w:rPr>
        <w:t xml:space="preserve">河北省工业和信息化厅办公室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w:t>
      </w:r>
      <w:r>
        <w:rPr>
          <w:rFonts w:hint="eastAsia" w:ascii="Times New Roman" w:hAnsi="Times New Roman" w:eastAsia="黑体" w:cs="Times New Roman"/>
          <w:color w:val="auto"/>
          <w:kern w:val="2"/>
          <w:sz w:val="28"/>
          <w:szCs w:val="28"/>
          <w:lang w:eastAsia="zh-CN" w:bidi="ar-SA"/>
        </w:rPr>
        <w:t>2</w:t>
      </w:r>
      <w:r>
        <w:rPr>
          <w:rFonts w:hint="eastAsia" w:ascii="Times New Roman" w:hAnsi="Times New Roman" w:eastAsia="黑体" w:cs="Times New Roman"/>
          <w:color w:val="auto"/>
          <w:kern w:val="2"/>
          <w:sz w:val="28"/>
          <w:szCs w:val="28"/>
          <w:lang w:val="en-US" w:eastAsia="zh-CN" w:bidi="ar-SA"/>
        </w:rPr>
        <w:t>1</w:t>
      </w:r>
      <w:r>
        <w:rPr>
          <w:rFonts w:hint="default" w:ascii="Times New Roman" w:hAnsi="Times New Roman" w:eastAsia="仿宋_GB2312" w:cs="Times New Roman"/>
          <w:sz w:val="28"/>
          <w:szCs w:val="28"/>
        </w:rPr>
        <w:t>年</w:t>
      </w:r>
      <w:r>
        <w:rPr>
          <w:rFonts w:hint="eastAsia" w:ascii="Times New Roman" w:hAnsi="Times New Roman" w:eastAsia="黑体" w:cs="Times New Roman"/>
          <w:color w:val="auto"/>
          <w:kern w:val="2"/>
          <w:sz w:val="28"/>
          <w:szCs w:val="28"/>
          <w:lang w:eastAsia="zh-CN" w:bidi="ar-SA"/>
        </w:rPr>
        <w:t>1</w:t>
      </w:r>
      <w:r>
        <w:rPr>
          <w:rFonts w:hint="eastAsia" w:ascii="Times New Roman" w:hAnsi="Times New Roman" w:eastAsia="黑体" w:cs="Times New Roman"/>
          <w:color w:val="auto"/>
          <w:kern w:val="2"/>
          <w:sz w:val="28"/>
          <w:szCs w:val="28"/>
          <w:lang w:val="en-US" w:eastAsia="zh-CN" w:bidi="ar-SA"/>
        </w:rPr>
        <w:t>0</w:t>
      </w:r>
      <w:r>
        <w:rPr>
          <w:rFonts w:hint="default" w:ascii="Times New Roman" w:hAnsi="Times New Roman" w:eastAsia="仿宋_GB2312" w:cs="Times New Roman"/>
          <w:sz w:val="28"/>
          <w:szCs w:val="28"/>
        </w:rPr>
        <w:t>月</w:t>
      </w:r>
      <w:r>
        <w:rPr>
          <w:rFonts w:hint="default" w:ascii="Times New Roman" w:hAnsi="Times New Roman" w:eastAsia="黑体" w:cs="Times New Roman"/>
          <w:color w:val="auto"/>
          <w:kern w:val="2"/>
          <w:sz w:val="28"/>
          <w:szCs w:val="28"/>
          <w:lang w:eastAsia="zh-CN" w:bidi="ar-SA"/>
        </w:rPr>
        <w:t>2</w:t>
      </w:r>
      <w:r>
        <w:rPr>
          <w:rFonts w:hint="default" w:ascii="Times New Roman" w:hAnsi="Times New Roman" w:eastAsia="黑体" w:cs="Times New Roman"/>
          <w:color w:val="auto"/>
          <w:kern w:val="2"/>
          <w:sz w:val="28"/>
          <w:szCs w:val="28"/>
          <w:lang w:val="en-US" w:eastAsia="zh-CN" w:bidi="ar-SA"/>
        </w:rPr>
        <w:t>2</w:t>
      </w:r>
      <w:r>
        <w:rPr>
          <w:rFonts w:hint="default" w:ascii="Times New Roman" w:hAnsi="Times New Roman" w:eastAsia="仿宋_GB2312" w:cs="Times New Roman"/>
          <w:sz w:val="28"/>
          <w:szCs w:val="28"/>
        </w:rPr>
        <w:t>日印发</w:t>
      </w:r>
    </w:p>
    <w:p w14:paraId="0E6ABB2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82016" w:usb3="00000000" w:csb0="00040001" w:csb1="00000000"/>
  </w:font>
  <w:font w:name="文星简大标宋">
    <w:altName w:val="微软雅黑"/>
    <w:panose1 w:val="02010609000101010101"/>
    <w:charset w:val="00"/>
    <w:family w:val="modern"/>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suff w:val="nothing"/>
      <w:lvlText w:val="%1、"/>
      <w:lvlJc w:val="left"/>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00000013"/>
    <w:multiLevelType w:val="singleLevel"/>
    <w:tmpl w:val="00000013"/>
    <w:lvl w:ilvl="0" w:tentative="0">
      <w:start w:val="1"/>
      <w:numFmt w:val="chineseCounting"/>
      <w:suff w:val="nothing"/>
      <w:lvlText w:val="（%1）"/>
      <w:lvlJc w:val="left"/>
    </w:lvl>
  </w:abstractNum>
  <w:abstractNum w:abstractNumId="2">
    <w:nsid w:val="00000014"/>
    <w:multiLevelType w:val="singleLevel"/>
    <w:tmpl w:val="00000014"/>
    <w:lvl w:ilvl="0" w:tentative="0">
      <w:start w:val="1"/>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DD4335"/>
    <w:rsid w:val="4DDD4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ormal Indent"/>
    <w:basedOn w:val="1"/>
    <w:qFormat/>
    <w:uiPriority w:val="0"/>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2025-03-13T08:10:00Z</dcterms:created>
  <dc:creator>夏天的海～</dc:creator>
  <cp:lastModifiedBy>夏天的海～</cp:lastModifiedBy>
  <dcterms:modified xsi:type="dcterms:W3CDTF">2025-03-13T08:10:38Z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5A49DA8DBF3C47DA88B0F9E14DC1B577_11</vt:lpwstr>
  </property>
  <property fmtid="{D5CDD505-2E9C-101B-9397-08002B2CF9AE}" pid="4" name="KSOTemplateDocerSaveRecord">
    <vt:lpwstr>eyJoZGlkIjoiNDRkMWY5ZWI0OTRiZTk2M2IwZGQzNmYwYjBiZmZjY2EiLCJ1c2VySWQiOiIyMTU2ODU0MjYifQ==</vt:lpwstr>
  </property>
</Properties>
</file>