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ind w:left="0" w:leftChars="0" w:firstLine="0" w:firstLineChars="0"/>
        <w:jc w:val="center"/>
        <w:rPr>
          <w:rFonts w:hint="default" w:ascii="Times New Roman" w:hAnsi="Times New Roman" w:eastAsia="文星简大标宋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文星简大标宋" w:cs="Times New Roman"/>
          <w:color w:val="000000"/>
          <w:sz w:val="44"/>
          <w:szCs w:val="44"/>
          <w:highlight w:val="none"/>
        </w:rPr>
        <w:t>省工业和信息化厅专家库专家登记表</w:t>
      </w:r>
    </w:p>
    <w:p>
      <w:pPr>
        <w:ind w:right="320"/>
        <w:jc w:val="right"/>
        <w:rPr>
          <w:rFonts w:hint="default" w:ascii="Times New Roman" w:hAnsi="Times New Roman" w:eastAsia="仿宋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highlight w:val="none"/>
        </w:rPr>
        <w:t xml:space="preserve"> 填表日期：    年   月   日</w:t>
      </w:r>
    </w:p>
    <w:tbl>
      <w:tblPr>
        <w:tblStyle w:val="3"/>
        <w:tblW w:w="0" w:type="auto"/>
        <w:tblInd w:w="-34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6"/>
        <w:gridCol w:w="1634"/>
        <w:gridCol w:w="766"/>
        <w:gridCol w:w="1091"/>
        <w:gridCol w:w="1324"/>
        <w:gridCol w:w="534"/>
        <w:gridCol w:w="21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47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126" w:type="dxa"/>
            <w:vMerge w:val="restart"/>
            <w:noWrap w:val="0"/>
            <w:vAlign w:val="center"/>
          </w:tcPr>
          <w:p>
            <w:pPr>
              <w:ind w:firstLine="560" w:firstLineChars="200"/>
              <w:jc w:val="both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照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47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47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最高学历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47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毕业时间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47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毕业院校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eastAsia="zh-CN"/>
              </w:rPr>
              <w:t>专业</w:t>
            </w:r>
          </w:p>
        </w:tc>
        <w:tc>
          <w:tcPr>
            <w:tcW w:w="747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47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747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47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单位性质</w:t>
            </w:r>
          </w:p>
        </w:tc>
        <w:tc>
          <w:tcPr>
            <w:tcW w:w="2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4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身份证号</w:t>
            </w: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333333"/>
                <w:sz w:val="19"/>
                <w:szCs w:val="19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47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职称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职务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4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聘任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eastAsia="zh-CN"/>
              </w:rPr>
              <w:t>（任命）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47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职称级别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4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所属地区</w:t>
            </w: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47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 w:cs="Times New Roman"/>
                <w:color w:val="333333"/>
                <w:sz w:val="19"/>
                <w:szCs w:val="19"/>
                <w:highlight w:val="none"/>
                <w:shd w:val="clear" w:color="auto" w:fill="FFFFFF"/>
              </w:rPr>
            </w:pPr>
          </w:p>
        </w:tc>
        <w:tc>
          <w:tcPr>
            <w:tcW w:w="24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333333"/>
                <w:sz w:val="19"/>
                <w:szCs w:val="19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 w:cs="Times New Roman"/>
                <w:color w:val="333333"/>
                <w:sz w:val="19"/>
                <w:szCs w:val="19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47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747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专家类型</w:t>
            </w:r>
          </w:p>
        </w:tc>
        <w:tc>
          <w:tcPr>
            <w:tcW w:w="7475" w:type="dxa"/>
            <w:gridSpan w:val="6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 xml:space="preserve">技术专家  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 xml:space="preserve">管理专家   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 xml:space="preserve">财务专家   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法律专家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47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eastAsia="zh-CN"/>
              </w:rPr>
              <w:t>是否担任过专家</w:t>
            </w:r>
          </w:p>
        </w:tc>
        <w:tc>
          <w:tcPr>
            <w:tcW w:w="2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hint="default" w:ascii="Times New Roman" w:hAnsi="Times New Roman" w:eastAsia="黑体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 xml:space="preserve">  / 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否</w:t>
            </w:r>
          </w:p>
        </w:tc>
        <w:tc>
          <w:tcPr>
            <w:tcW w:w="24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color w:val="333333"/>
                <w:sz w:val="19"/>
                <w:szCs w:val="19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eastAsia="zh-CN"/>
              </w:rPr>
              <w:t>是否担任过工信厅专家</w:t>
            </w: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210" w:firstLineChars="100"/>
              <w:jc w:val="both"/>
              <w:rPr>
                <w:rFonts w:hint="default" w:ascii="Times New Roman" w:hAnsi="Times New Roman" w:eastAsia="黑体" w:cs="Times New Roman"/>
                <w:color w:val="333333"/>
                <w:sz w:val="19"/>
                <w:szCs w:val="19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 xml:space="preserve">  / 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247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研究领域</w:t>
            </w:r>
          </w:p>
        </w:tc>
        <w:tc>
          <w:tcPr>
            <w:tcW w:w="7475" w:type="dxa"/>
            <w:gridSpan w:val="6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机械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材料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冶金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电气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电子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，智能制造，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信息通信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仪器仪表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能源动力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控制工程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计算机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自动化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建筑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，建材，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土木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水利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测绘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化工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地质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矿业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石油与天然气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纺织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轻工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，家具，皮革毛皮，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交通运输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船舶与海洋装备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航空宇航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兵器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核工程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工业设计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林业工程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城乡规划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环境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医药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食品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安全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质量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计量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标准化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财务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审计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评估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法律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企业管理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，产业经济，品牌管理，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工控安全，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9" w:hRule="atLeast"/>
        </w:trPr>
        <w:tc>
          <w:tcPr>
            <w:tcW w:w="24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eastAsia="zh-CN"/>
              </w:rPr>
              <w:t>专家方向</w:t>
            </w:r>
          </w:p>
        </w:tc>
        <w:tc>
          <w:tcPr>
            <w:tcW w:w="747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yellow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技术创新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科技管理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工业设计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工业遗产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人工智能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机器人产业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</w:rPr>
              <w:t>科技型企业孵化器管理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绿色制造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工业碳达峰碳中和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工业节能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工业节水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工业环保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工业资源综合利用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工业互联网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大数据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信息通信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网络和数据安全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民爆行业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禁化武核查监管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食品行业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盐业管理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生物制造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医药储备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医药行业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无线电管理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无线电监测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水泥行业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平板玻璃行业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陶瓷行业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石墨行业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萤石行业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玻璃纤维行业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耐火材料行业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建筑保温材料行业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机制砂石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化工园区规划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化工园区环保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化工园区安全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绿色化工产业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钢铁冶炼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钢铁行业数字化智能化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钢铁企业规范条件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钢铁行业绿色低碳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焦化方向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老年用品产业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纺织服装行业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皮革皮毛羽毛制品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自行车及电动自行车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塑料制品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家具制造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造纸和纸制品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工艺美术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体育用品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铸造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汽车产业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智能网联汽车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县域经济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大中小企业融通创新发展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专精特新培育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，中小企业服务机构，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集成电路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新型显示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通信及智能终端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能源电子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电子元器件及电子材料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产业国际化发展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会计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审计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财务管理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法律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highlight w:val="none"/>
                <w:shd w:val="clear" w:color="auto" w:fill="FFFFFF"/>
                <w:lang w:val="en-US"/>
              </w:rPr>
              <w:t>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</w:trPr>
        <w:tc>
          <w:tcPr>
            <w:tcW w:w="247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专业</w:t>
            </w:r>
          </w:p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工作</w:t>
            </w:r>
          </w:p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简历</w:t>
            </w:r>
          </w:p>
        </w:tc>
        <w:tc>
          <w:tcPr>
            <w:tcW w:w="7475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247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主要</w:t>
            </w:r>
          </w:p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工作</w:t>
            </w:r>
          </w:p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业绩</w:t>
            </w:r>
          </w:p>
        </w:tc>
        <w:tc>
          <w:tcPr>
            <w:tcW w:w="747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247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单位</w:t>
            </w:r>
          </w:p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推荐</w:t>
            </w:r>
          </w:p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747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 xml:space="preserve">                               </w:t>
            </w:r>
          </w:p>
          <w:p>
            <w:pPr>
              <w:tabs>
                <w:tab w:val="left" w:pos="4200"/>
              </w:tabs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 xml:space="preserve">   （盖章）</w:t>
            </w:r>
          </w:p>
          <w:p>
            <w:pPr>
              <w:tabs>
                <w:tab w:val="left" w:pos="4200"/>
              </w:tabs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 xml:space="preserve">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简大标宋">
    <w:altName w:val="微软雅黑"/>
    <w:panose1 w:val="02010609000101010101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9443F"/>
    <w:rsid w:val="01D9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sz w:val="30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2025-10-21T02:22:00Z</dcterms:created>
  <dc:creator>芒果</dc:creator>
  <cp:lastModifiedBy>芒果</cp:lastModifiedBy>
  <dcterms:modified xsi:type="dcterms:W3CDTF">2025-10-21T02:23:00Z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