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347E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64A9B05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河北省机制砂石行业规范管理办法</w:t>
      </w:r>
    </w:p>
    <w:p w14:paraId="6E9634DC">
      <w:pPr>
        <w:pStyle w:val="2"/>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784C72D9">
      <w:pPr>
        <w:pStyle w:val="3"/>
        <w:rPr>
          <w:rFonts w:hint="eastAsia"/>
          <w:lang w:eastAsia="zh-CN"/>
        </w:rPr>
      </w:pPr>
    </w:p>
    <w:p w14:paraId="21FEB39B">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napToGrid/>
          <w:color w:val="auto"/>
          <w:kern w:val="0"/>
          <w:sz w:val="32"/>
          <w:szCs w:val="32"/>
          <w:highlight w:val="none"/>
          <w:lang w:val="en-US" w:eastAsia="zh-CN"/>
        </w:rPr>
      </w:pPr>
      <w:r>
        <w:rPr>
          <w:rFonts w:hint="eastAsia" w:ascii="黑体" w:hAnsi="黑体" w:eastAsia="黑体" w:cs="黑体"/>
          <w:b w:val="0"/>
          <w:bCs w:val="0"/>
          <w:snapToGrid/>
          <w:color w:val="auto"/>
          <w:kern w:val="0"/>
          <w:sz w:val="32"/>
          <w:szCs w:val="32"/>
          <w:highlight w:val="none"/>
          <w:lang w:val="en-US" w:eastAsia="zh-CN"/>
        </w:rPr>
        <w:t>总 则</w:t>
      </w:r>
    </w:p>
    <w:p w14:paraId="09AA3971">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为提升我省机制砂石行业管理水平，规范机制砂石行业规范条件公告管理程序，</w:t>
      </w:r>
      <w:r>
        <w:rPr>
          <w:rFonts w:hint="eastAsia" w:ascii="Times New Roman" w:hAnsi="Times New Roman" w:eastAsia="仿宋_GB2312" w:cs="Times New Roman"/>
          <w:sz w:val="32"/>
          <w:szCs w:val="32"/>
          <w:lang w:val="en-US" w:eastAsia="zh-CN"/>
        </w:rPr>
        <w:t>结合我省实际，</w:t>
      </w:r>
      <w:r>
        <w:rPr>
          <w:rFonts w:hint="default" w:ascii="Times New Roman" w:hAnsi="Times New Roman" w:eastAsia="仿宋_GB2312" w:cs="Times New Roman"/>
          <w:sz w:val="32"/>
          <w:szCs w:val="32"/>
          <w:lang w:val="en-US" w:eastAsia="zh-CN"/>
        </w:rPr>
        <w:t>制定本办法。</w:t>
      </w:r>
    </w:p>
    <w:p w14:paraId="37557BEB">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第二条</w:t>
      </w:r>
      <w:r>
        <w:rPr>
          <w:rFonts w:hint="default" w:ascii="Times New Roman" w:hAnsi="Times New Roman" w:eastAsia="仿宋_GB2312" w:cs="Times New Roman"/>
          <w:sz w:val="32"/>
          <w:szCs w:val="32"/>
          <w:lang w:val="en-US" w:eastAsia="zh-CN"/>
        </w:rPr>
        <w:t xml:space="preserve"> 各市工业和信息化主管部门负责组织本地区机制砂石企业申请规范公告、核实推荐申报材料，监督检查列入规范公告名单的企业（以下简称已公告企业）保持规范条件情况。</w:t>
      </w:r>
    </w:p>
    <w:p w14:paraId="682993D0">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省工业和信息化厅负责对各市推荐的企业规范公告申报材料进行复核、公示和公告，对已公告企业名单实行动态管理。</w:t>
      </w:r>
    </w:p>
    <w:p w14:paraId="54E19A6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第三条</w:t>
      </w:r>
      <w:r>
        <w:rPr>
          <w:rFonts w:hint="eastAsia" w:ascii="Times New Roman" w:hAnsi="Times New Roman" w:eastAsia="仿宋_GB2312" w:cs="Times New Roman"/>
          <w:sz w:val="32"/>
          <w:szCs w:val="32"/>
          <w:lang w:val="en-US" w:eastAsia="zh-CN"/>
        </w:rPr>
        <w:t xml:space="preserve"> 符合规范条件的企业可以自愿申请机制砂石行业规范公告。</w:t>
      </w:r>
    </w:p>
    <w:p w14:paraId="6566700E">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sz w:val="32"/>
          <w:szCs w:val="32"/>
          <w:lang w:val="en-US" w:eastAsia="zh-CN"/>
        </w:rPr>
      </w:pPr>
    </w:p>
    <w:p w14:paraId="50D0B5E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snapToGrid/>
          <w:color w:val="auto"/>
          <w:kern w:val="0"/>
          <w:sz w:val="32"/>
          <w:szCs w:val="32"/>
          <w:highlight w:val="none"/>
          <w:lang w:val="en-US" w:eastAsia="zh-CN"/>
        </w:rPr>
      </w:pPr>
      <w:r>
        <w:rPr>
          <w:rFonts w:hint="eastAsia" w:ascii="黑体" w:hAnsi="黑体" w:eastAsia="黑体" w:cs="黑体"/>
          <w:b w:val="0"/>
          <w:bCs w:val="0"/>
          <w:snapToGrid/>
          <w:color w:val="auto"/>
          <w:kern w:val="0"/>
          <w:sz w:val="32"/>
          <w:szCs w:val="32"/>
          <w:highlight w:val="none"/>
          <w:lang w:val="en-US" w:eastAsia="zh-CN"/>
        </w:rPr>
        <w:t>申请与审核</w:t>
      </w:r>
    </w:p>
    <w:p w14:paraId="31D64FA7">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第四条 </w:t>
      </w:r>
      <w:r>
        <w:rPr>
          <w:rFonts w:hint="eastAsia" w:ascii="Times New Roman" w:hAnsi="Times New Roman" w:eastAsia="仿宋_GB2312" w:cs="Times New Roman"/>
          <w:sz w:val="32"/>
          <w:szCs w:val="32"/>
          <w:lang w:val="en-US" w:eastAsia="zh-CN"/>
        </w:rPr>
        <w:t>申请规范公告的，应具备以下条件：</w:t>
      </w:r>
    </w:p>
    <w:p w14:paraId="79A54628">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（一）具有独立法人资格，合法经营；</w:t>
      </w:r>
    </w:p>
    <w:p w14:paraId="163C35ED">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（二）符合相应的规范条件。</w:t>
      </w:r>
    </w:p>
    <w:p w14:paraId="4B425FF3">
      <w:pPr>
        <w:spacing w:line="560" w:lineRule="exact"/>
        <w:ind w:firstLine="643"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第五条</w:t>
      </w:r>
      <w:r>
        <w:rPr>
          <w:rFonts w:hint="eastAsia" w:ascii="Times New Roman" w:hAnsi="Times New Roman" w:eastAsia="仿宋_GB2312" w:cs="Times New Roman"/>
          <w:sz w:val="32"/>
          <w:szCs w:val="32"/>
          <w:lang w:val="en-US" w:eastAsia="zh-CN"/>
        </w:rPr>
        <w:t xml:space="preserve"> 具备条件的企业可向当地市级工业和信息化主管部门提出规范公告申请，提交机制砂石行业规范公告申请报告（见附件）及所需材料。企业应对提交的申请材料真实性负责，提交的材料中需加盖单位公章。</w:t>
      </w:r>
    </w:p>
    <w:p w14:paraId="3E2EB1D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lang w:val="en-US" w:eastAsia="zh-CN"/>
        </w:rPr>
        <w:t xml:space="preserve">第六条 </w:t>
      </w:r>
      <w:r>
        <w:rPr>
          <w:rFonts w:hint="eastAsia" w:ascii="Times New Roman" w:hAnsi="Times New Roman" w:eastAsia="仿宋_GB2312" w:cs="Times New Roman"/>
          <w:sz w:val="32"/>
          <w:szCs w:val="32"/>
          <w:lang w:val="en-US" w:eastAsia="zh-CN"/>
        </w:rPr>
        <w:t>市级工业和信息化主管部门对符合规定、材料齐全的企业申请予以受理，并提出初审意见，向省工业和信息化厅推荐。推荐材料包括企业申报材料及推荐意见，并提交电子文档。</w:t>
      </w:r>
      <w:r>
        <w:rPr>
          <w:rFonts w:hint="eastAsia" w:ascii="Times New Roman" w:hAnsi="Times New Roman" w:eastAsia="仿宋_GB2312" w:cs="Times New Roman"/>
          <w:sz w:val="32"/>
          <w:szCs w:val="32"/>
          <w:highlight w:val="none"/>
          <w:lang w:val="en-US" w:eastAsia="zh-CN"/>
        </w:rPr>
        <w:t>推荐意见应明确企业和生产线的建设条件、生产布局、生产规模、工艺和装备、产品质量、能源消耗、环境保护和资源综合利用、安全生产与职业健康等方面是否符合相应的规范条件。</w:t>
      </w:r>
    </w:p>
    <w:p w14:paraId="330FCB97">
      <w:pPr>
        <w:pStyle w:val="2"/>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第七条 </w:t>
      </w:r>
      <w:r>
        <w:rPr>
          <w:rFonts w:hint="eastAsia" w:ascii="Times New Roman" w:hAnsi="Times New Roman" w:eastAsia="仿宋_GB2312" w:cs="Times New Roman"/>
          <w:sz w:val="32"/>
          <w:szCs w:val="32"/>
          <w:lang w:val="en-US" w:eastAsia="zh-CN"/>
        </w:rPr>
        <w:t>省工业和信息化厅对企业申请材料进行复核，并组织专家进行实地核验，实地核验结果由专家和企业代表共同签字确认。复核后符合规范条件的企业，在省工业和信息化厅门户网站进行公示，公示期10个工作日，公示无异议后予以公告。</w:t>
      </w:r>
    </w:p>
    <w:p w14:paraId="0C3642A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kern w:val="2"/>
          <w:sz w:val="32"/>
          <w:szCs w:val="32"/>
          <w:lang w:val="en-US" w:eastAsia="zh-CN" w:bidi="ar-SA"/>
        </w:rPr>
      </w:pPr>
    </w:p>
    <w:p w14:paraId="1056C0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第三章 监督管理</w:t>
      </w:r>
    </w:p>
    <w:p w14:paraId="059DB01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bCs/>
          <w:kern w:val="2"/>
          <w:sz w:val="32"/>
          <w:szCs w:val="32"/>
          <w:lang w:val="en-US" w:eastAsia="zh-CN" w:bidi="ar-SA"/>
        </w:rPr>
        <w:t xml:space="preserve">第八条 </w:t>
      </w:r>
      <w:r>
        <w:rPr>
          <w:rFonts w:hint="eastAsia" w:ascii="Times New Roman" w:hAnsi="Times New Roman" w:eastAsia="仿宋_GB2312" w:cs="Times New Roman"/>
          <w:kern w:val="2"/>
          <w:sz w:val="32"/>
          <w:szCs w:val="32"/>
          <w:lang w:val="en-US" w:eastAsia="zh-CN" w:bidi="ar-SA"/>
        </w:rPr>
        <w:t>已公告企业应按照规范条件开展生产经营活动，定期对照规范条件开展自查，每年4月30日前将上年度保持规范条件的企业自查报告报送市级工业和信息化主管部门。</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b/>
          <w:bCs/>
          <w:kern w:val="2"/>
          <w:sz w:val="32"/>
          <w:szCs w:val="32"/>
          <w:lang w:val="en-US" w:eastAsia="zh-CN" w:bidi="ar-SA"/>
        </w:rPr>
        <w:t xml:space="preserve">第九条  </w:t>
      </w:r>
      <w:r>
        <w:rPr>
          <w:rFonts w:hint="eastAsia" w:ascii="Times New Roman" w:hAnsi="Times New Roman" w:eastAsia="仿宋_GB2312" w:cs="Times New Roman"/>
          <w:kern w:val="2"/>
          <w:sz w:val="32"/>
          <w:szCs w:val="32"/>
          <w:lang w:val="en-US" w:eastAsia="zh-CN" w:bidi="ar-SA"/>
        </w:rPr>
        <w:t>企业自查报告是核验已公告企业保持规范条件的重要依据，应说明以下情况：</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w:t>
      </w:r>
      <w:r>
        <w:rPr>
          <w:rFonts w:hint="eastAsia" w:ascii="Times New Roman" w:hAnsi="Times New Roman" w:eastAsia="仿宋_GB2312" w:cs="Times New Roman"/>
          <w:kern w:val="2"/>
          <w:sz w:val="32"/>
          <w:szCs w:val="32"/>
          <w:highlight w:val="none"/>
          <w:lang w:val="en-US" w:eastAsia="zh-CN" w:bidi="ar-SA"/>
        </w:rPr>
        <w:t>（一）企业上年度生产经营基本情况；</w:t>
      </w:r>
      <w:r>
        <w:rPr>
          <w:rFonts w:hint="eastAsia" w:ascii="Times New Roman" w:hAnsi="Times New Roman" w:eastAsia="仿宋_GB2312" w:cs="Times New Roman"/>
          <w:kern w:val="2"/>
          <w:sz w:val="32"/>
          <w:szCs w:val="32"/>
          <w:highlight w:val="none"/>
          <w:lang w:val="en-US" w:eastAsia="zh-CN" w:bidi="ar-SA"/>
        </w:rPr>
        <w:br w:type="textWrapping"/>
      </w:r>
      <w:r>
        <w:rPr>
          <w:rFonts w:hint="eastAsia" w:ascii="Times New Roman" w:hAnsi="Times New Roman" w:eastAsia="仿宋_GB2312" w:cs="Times New Roman"/>
          <w:kern w:val="2"/>
          <w:sz w:val="32"/>
          <w:szCs w:val="32"/>
          <w:highlight w:val="none"/>
          <w:lang w:val="en-US" w:eastAsia="zh-CN" w:bidi="ar-SA"/>
        </w:rPr>
        <w:t>　　（二）企业组织结构、法定代表人、相关资质、主要工艺和装备、主要产品及生产能力等变更情况；</w:t>
      </w:r>
    </w:p>
    <w:p w14:paraId="4A6F819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highlight w:val="none"/>
          <w:lang w:val="en-US" w:eastAsia="zh-CN" w:bidi="ar-SA"/>
        </w:rPr>
        <w:t>（三）企业</w:t>
      </w:r>
      <w:r>
        <w:rPr>
          <w:rFonts w:hint="eastAsia" w:ascii="Times New Roman" w:hAnsi="Times New Roman" w:eastAsia="仿宋_GB2312" w:cs="Times New Roman"/>
          <w:sz w:val="32"/>
          <w:szCs w:val="32"/>
          <w:highlight w:val="none"/>
          <w:lang w:val="en-US" w:eastAsia="zh-CN"/>
        </w:rPr>
        <w:t>产品质量、能源消耗、环境保护和资源综合利用、安全生产与职业健康等规范条件</w:t>
      </w:r>
      <w:r>
        <w:rPr>
          <w:rFonts w:hint="eastAsia" w:ascii="Times New Roman" w:hAnsi="Times New Roman" w:eastAsia="仿宋_GB2312" w:cs="Times New Roman"/>
          <w:kern w:val="2"/>
          <w:sz w:val="32"/>
          <w:szCs w:val="32"/>
          <w:highlight w:val="none"/>
          <w:lang w:val="en-US" w:eastAsia="zh-CN" w:bidi="ar-SA"/>
        </w:rPr>
        <w:t>执行情况。</w:t>
      </w:r>
      <w:r>
        <w:rPr>
          <w:rFonts w:hint="eastAsia" w:ascii="Times New Roman" w:hAnsi="Times New Roman" w:eastAsia="仿宋_GB2312" w:cs="Times New Roman"/>
          <w:kern w:val="2"/>
          <w:sz w:val="32"/>
          <w:szCs w:val="32"/>
          <w:highlight w:val="none"/>
          <w:lang w:val="en-US" w:eastAsia="zh-CN" w:bidi="ar-SA"/>
        </w:rPr>
        <w:br w:type="textWrapping"/>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b/>
          <w:bCs/>
          <w:kern w:val="2"/>
          <w:sz w:val="32"/>
          <w:szCs w:val="32"/>
          <w:lang w:val="en-US" w:eastAsia="zh-CN" w:bidi="ar-SA"/>
        </w:rPr>
        <w:t xml:space="preserve">第十条 </w:t>
      </w:r>
      <w:r>
        <w:rPr>
          <w:rFonts w:hint="eastAsia" w:ascii="Times New Roman" w:hAnsi="Times New Roman" w:eastAsia="仿宋_GB2312" w:cs="Times New Roman"/>
          <w:kern w:val="2"/>
          <w:sz w:val="32"/>
          <w:szCs w:val="32"/>
          <w:lang w:val="en-US" w:eastAsia="zh-CN" w:bidi="ar-SA"/>
        </w:rPr>
        <w:t>市级工业和信息化主管部门负责核实企业自查报告，每年6月30日前将核实后的企业自查报告报送省工业和信息化厅。</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b/>
          <w:bCs/>
          <w:kern w:val="2"/>
          <w:sz w:val="32"/>
          <w:szCs w:val="32"/>
          <w:lang w:val="en-US" w:eastAsia="zh-CN" w:bidi="ar-SA"/>
        </w:rPr>
        <w:t xml:space="preserve">第十一条 </w:t>
      </w:r>
      <w:r>
        <w:rPr>
          <w:rFonts w:hint="eastAsia" w:ascii="Times New Roman" w:hAnsi="Times New Roman" w:eastAsia="仿宋_GB2312" w:cs="Times New Roman"/>
          <w:kern w:val="2"/>
          <w:sz w:val="32"/>
          <w:szCs w:val="32"/>
          <w:lang w:val="en-US" w:eastAsia="zh-CN" w:bidi="ar-SA"/>
        </w:rPr>
        <w:t>省工业和信息化厅或市级工业和信息化主管部门适时抽取部分已公告企业，对企业保持规范条件情况开展临时现场核验。临时现场核验合格的，一年之内不再重复抽查。临时现场核验，不得影响企业正常生产经营活动，由专家对照企业自查报告，核验保持规范条件的情况。临时现场核验记录由专家和企业代表共同签字确认。</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b/>
          <w:bCs/>
          <w:kern w:val="2"/>
          <w:sz w:val="32"/>
          <w:szCs w:val="32"/>
          <w:lang w:val="en-US" w:eastAsia="zh-CN" w:bidi="ar-SA"/>
        </w:rPr>
        <w:t xml:space="preserve">第十二条 </w:t>
      </w:r>
      <w:r>
        <w:rPr>
          <w:rFonts w:hint="eastAsia" w:ascii="Times New Roman" w:hAnsi="Times New Roman" w:eastAsia="仿宋_GB2312" w:cs="Times New Roman"/>
          <w:kern w:val="2"/>
          <w:sz w:val="32"/>
          <w:szCs w:val="32"/>
          <w:lang w:val="en-US" w:eastAsia="zh-CN" w:bidi="ar-SA"/>
        </w:rPr>
        <w:t>任何单位或个人发现已公告企业、申请规范公告的企业存有不符合规定的，可向省工业和信息化厅或市级工业和信息化主管部门举报。</w:t>
      </w:r>
    </w:p>
    <w:p w14:paraId="1F668AD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对于被举报的企业，省工业和信息化厅或市级工业和信息化主管部门将组织现场核验，并依据现场核验结果决定是否从已公告企业名单中撤销或停止其规范公告申请。</w:t>
      </w:r>
    </w:p>
    <w:p w14:paraId="4414633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第十三条</w:t>
      </w:r>
      <w:r>
        <w:rPr>
          <w:rFonts w:hint="eastAsia" w:ascii="Times New Roman" w:hAnsi="Times New Roman" w:eastAsia="仿宋_GB2312" w:cs="Times New Roman"/>
          <w:kern w:val="2"/>
          <w:sz w:val="32"/>
          <w:szCs w:val="32"/>
          <w:lang w:val="en-US" w:eastAsia="zh-CN" w:bidi="ar-SA"/>
        </w:rPr>
        <w:t xml:space="preserve"> 已公告企业有下列情况之一的，市级工业和信息化主管部门应报请省工业和信息化厅将其从已公告名单中撤销：</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（一）规范公告申报存在弄虚作假行为的；</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（二）不能保持规范条件的；</w:t>
      </w:r>
    </w:p>
    <w:p w14:paraId="48EE9CC3">
      <w:pPr>
        <w:pStyle w:val="2"/>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拒绝开展年度自查、监督管理和不定期现场核查的；</w:t>
      </w:r>
    </w:p>
    <w:p w14:paraId="433CD485">
      <w:pPr>
        <w:pStyle w:val="3"/>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主体生产设备关停退出或者停产1年及以上的；</w:t>
      </w:r>
    </w:p>
    <w:p w14:paraId="0C0650E0">
      <w:pPr>
        <w:pStyle w:val="3"/>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企业被兼并、关停退出后法人主体不存在的；</w:t>
      </w:r>
    </w:p>
    <w:p w14:paraId="7683E989">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六</w:t>
      </w:r>
      <w:r>
        <w:rPr>
          <w:rFonts w:hint="eastAsia" w:ascii="Times New Roman" w:hAnsi="Times New Roman" w:eastAsia="仿宋_GB2312" w:cs="Times New Roman"/>
          <w:kern w:val="2"/>
          <w:sz w:val="32"/>
          <w:szCs w:val="32"/>
          <w:lang w:val="en-US" w:eastAsia="zh-CN" w:bidi="ar-SA"/>
        </w:rPr>
        <w:t>）发生重大环境、质量、安全生产事故的；</w:t>
      </w:r>
    </w:p>
    <w:p w14:paraId="5D86423D">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七</w:t>
      </w:r>
      <w:r>
        <w:rPr>
          <w:rFonts w:hint="eastAsia" w:ascii="Times New Roman" w:hAnsi="Times New Roman" w:eastAsia="仿宋_GB2312" w:cs="Times New Roman"/>
          <w:kern w:val="2"/>
          <w:sz w:val="32"/>
          <w:szCs w:val="32"/>
          <w:lang w:val="en-US" w:eastAsia="zh-CN" w:bidi="ar-SA"/>
        </w:rPr>
        <w:t>）发生偷漏税、严重侵犯职工权益等重大违法行为的；</w:t>
      </w:r>
    </w:p>
    <w:p w14:paraId="0BCE89C1">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八</w:t>
      </w:r>
      <w:r>
        <w:rPr>
          <w:rFonts w:hint="eastAsia" w:ascii="Times New Roman" w:hAnsi="Times New Roman" w:eastAsia="仿宋_GB2312" w:cs="Times New Roman"/>
          <w:kern w:val="2"/>
          <w:sz w:val="32"/>
          <w:szCs w:val="32"/>
          <w:lang w:val="en-US" w:eastAsia="zh-CN" w:bidi="ar-SA"/>
        </w:rPr>
        <w:t>）其他违反国家产业政策、法律法规等需撤销的情形。</w:t>
      </w:r>
    </w:p>
    <w:p w14:paraId="2A82C706">
      <w:pPr>
        <w:pStyle w:val="2"/>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　　省工业和信息化厅拟撤销已公告企业的名单时，应提前一个月告知企业，听取其陈述和申辩，必要时组织专家对企业陈述和申辩进行论证，之后再决定是否撤销。</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b/>
          <w:bCs/>
          <w:kern w:val="2"/>
          <w:sz w:val="32"/>
          <w:szCs w:val="32"/>
          <w:lang w:val="en-US" w:eastAsia="zh-CN" w:bidi="ar-SA"/>
        </w:rPr>
        <w:t xml:space="preserve">第十四条 </w:t>
      </w:r>
      <w:r>
        <w:rPr>
          <w:rFonts w:hint="eastAsia" w:ascii="Times New Roman" w:hAnsi="Times New Roman" w:eastAsia="仿宋_GB2312" w:cs="Times New Roman"/>
          <w:kern w:val="2"/>
          <w:sz w:val="32"/>
          <w:szCs w:val="32"/>
          <w:highlight w:val="none"/>
          <w:lang w:val="en-US" w:eastAsia="zh-CN" w:bidi="ar-SA"/>
        </w:rPr>
        <w:t>被停止规范公告申请的企业，整改合格满一年后，可以重新申请规范公告。被撤销名单的已公告企业，整改合格满两年后，可以重新申请规范公告。</w:t>
      </w:r>
    </w:p>
    <w:p w14:paraId="6B2506E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kern w:val="2"/>
          <w:sz w:val="32"/>
          <w:szCs w:val="32"/>
          <w:lang w:val="en-US" w:eastAsia="zh-CN" w:bidi="ar-SA"/>
        </w:rPr>
      </w:pPr>
    </w:p>
    <w:p w14:paraId="3F6715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第四章　附　则</w:t>
      </w:r>
    </w:p>
    <w:p w14:paraId="6524B3D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第十五条</w:t>
      </w:r>
      <w:r>
        <w:rPr>
          <w:rFonts w:hint="eastAsia" w:ascii="Times New Roman" w:hAnsi="Times New Roman" w:eastAsia="仿宋_GB2312" w:cs="Times New Roman"/>
          <w:kern w:val="2"/>
          <w:sz w:val="32"/>
          <w:szCs w:val="32"/>
          <w:lang w:val="en-US" w:eastAsia="zh-CN" w:bidi="ar-SA"/>
        </w:rPr>
        <w:t xml:space="preserve"> 本办法适用于河北省境内</w:t>
      </w:r>
      <w:r>
        <w:rPr>
          <w:rFonts w:hint="eastAsia" w:ascii="仿宋" w:hAnsi="仿宋" w:eastAsia="仿宋" w:cs="仿宋_GB2312"/>
          <w:sz w:val="32"/>
        </w:rPr>
        <w:t>已建成投产</w:t>
      </w:r>
      <w:r>
        <w:rPr>
          <w:rFonts w:hint="eastAsia" w:ascii="仿宋" w:hAnsi="仿宋" w:eastAsia="仿宋" w:cs="仿宋_GB2312"/>
          <w:sz w:val="32"/>
          <w:lang w:eastAsia="zh-CN"/>
        </w:rPr>
        <w:t>的</w:t>
      </w:r>
      <w:r>
        <w:rPr>
          <w:rFonts w:hint="eastAsia" w:ascii="仿宋" w:hAnsi="仿宋" w:eastAsia="仿宋" w:cs="仿宋_GB2312"/>
          <w:sz w:val="32"/>
        </w:rPr>
        <w:t>机制砂石生产企业</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b/>
          <w:bCs/>
          <w:kern w:val="2"/>
          <w:sz w:val="32"/>
          <w:szCs w:val="32"/>
          <w:lang w:val="en-US" w:eastAsia="zh-CN" w:bidi="ar-SA"/>
        </w:rPr>
        <w:t xml:space="preserve">第十六条 </w:t>
      </w:r>
      <w:r>
        <w:rPr>
          <w:rFonts w:hint="eastAsia" w:ascii="Times New Roman" w:hAnsi="Times New Roman" w:eastAsia="仿宋_GB2312" w:cs="Times New Roman"/>
          <w:kern w:val="2"/>
          <w:sz w:val="32"/>
          <w:szCs w:val="32"/>
          <w:lang w:val="en-US" w:eastAsia="zh-CN" w:bidi="ar-SA"/>
        </w:rPr>
        <w:t>受理规范公告申请、现场核验（包括临时现场核验）均不得收取企业费用。</w:t>
      </w:r>
    </w:p>
    <w:p w14:paraId="39D897D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第十七条 </w:t>
      </w:r>
      <w:r>
        <w:rPr>
          <w:rFonts w:hint="eastAsia" w:ascii="Times New Roman" w:hAnsi="Times New Roman" w:eastAsia="仿宋_GB2312" w:cs="Times New Roman"/>
          <w:kern w:val="2"/>
          <w:sz w:val="32"/>
          <w:szCs w:val="32"/>
          <w:lang w:val="en-US" w:eastAsia="zh-CN" w:bidi="ar-SA"/>
        </w:rPr>
        <w:t xml:space="preserve"> 本办法自2025年**月**日起施行。</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w:t>
      </w:r>
    </w:p>
    <w:p w14:paraId="1F0D5D3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"https://www.miit.gov.cn/cms_files/filemanager/oldfile/miit/n1146285/n1146352/n3054355/n3057569/n3057573/c5911366/part/5911419.xls"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机制砂石行业规范公告申请报</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告</w:t>
      </w:r>
    </w:p>
    <w:p w14:paraId="08D54BF8">
      <w:pPr>
        <w:pStyle w:val="2"/>
        <w:rPr>
          <w:rFonts w:hint="eastAsia" w:ascii="Times New Roman" w:hAnsi="Times New Roman" w:eastAsia="仿宋_GB2312" w:cs="Times New Roman"/>
          <w:kern w:val="2"/>
          <w:sz w:val="32"/>
          <w:szCs w:val="32"/>
          <w:lang w:val="en-US" w:eastAsia="zh-CN" w:bidi="ar-SA"/>
        </w:rPr>
      </w:pPr>
    </w:p>
    <w:p w14:paraId="0ACEA18B">
      <w:pPr>
        <w:pStyle w:val="3"/>
        <w:rPr>
          <w:rFonts w:hint="eastAsia" w:ascii="Times New Roman" w:hAnsi="Times New Roman" w:eastAsia="仿宋_GB2312" w:cs="Times New Roman"/>
          <w:kern w:val="2"/>
          <w:sz w:val="32"/>
          <w:szCs w:val="32"/>
          <w:lang w:val="en-US" w:eastAsia="zh-CN" w:bidi="ar-SA"/>
        </w:rPr>
      </w:pPr>
    </w:p>
    <w:p w14:paraId="535DE4EB">
      <w:pPr>
        <w:pStyle w:val="2"/>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C734350">
      <w:pPr>
        <w:jc w:val="center"/>
        <w:rPr>
          <w:rFonts w:hint="eastAsia" w:ascii="方正大标宋_GBK" w:hAnsi="方正大标宋_GBK" w:eastAsia="方正大标宋_GBK" w:cs="方正大标宋_GBK"/>
          <w:b w:val="0"/>
          <w:bCs w:val="0"/>
          <w:snapToGrid/>
          <w:color w:val="auto"/>
          <w:kern w:val="0"/>
          <w:sz w:val="44"/>
          <w:szCs w:val="44"/>
          <w:highlight w:val="none"/>
          <w:lang w:val="en-US" w:eastAsia="zh-CN"/>
        </w:rPr>
      </w:pPr>
    </w:p>
    <w:p w14:paraId="4344272A">
      <w:pPr>
        <w:jc w:val="center"/>
        <w:rPr>
          <w:rFonts w:hint="eastAsia" w:ascii="黑体" w:hAnsi="黑体" w:eastAsia="黑体" w:cs="黑体"/>
          <w:sz w:val="44"/>
          <w:szCs w:val="44"/>
          <w:lang w:val="en-US" w:eastAsia="zh-CN"/>
        </w:rPr>
      </w:pPr>
      <w:r>
        <w:rPr>
          <w:rFonts w:hint="eastAsia" w:ascii="方正大标宋_GBK" w:hAnsi="方正大标宋_GBK" w:eastAsia="方正大标宋_GBK" w:cs="方正大标宋_GBK"/>
          <w:b w:val="0"/>
          <w:bCs w:val="0"/>
          <w:snapToGrid/>
          <w:color w:val="auto"/>
          <w:kern w:val="0"/>
          <w:sz w:val="44"/>
          <w:szCs w:val="44"/>
          <w:highlight w:val="none"/>
          <w:lang w:val="en-US" w:eastAsia="zh-CN"/>
        </w:rPr>
        <w:t>机制砂石行业规范公告申请报告</w:t>
      </w:r>
    </w:p>
    <w:p w14:paraId="5B3FC95A">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（模板）</w:t>
      </w:r>
    </w:p>
    <w:p w14:paraId="7A64BD30">
      <w:pPr>
        <w:rPr>
          <w:rFonts w:hint="eastAsia" w:ascii="黑体" w:hAnsi="黑体" w:eastAsia="黑体" w:cs="黑体"/>
          <w:sz w:val="36"/>
          <w:szCs w:val="36"/>
          <w:lang w:val="en-US" w:eastAsia="zh-CN"/>
        </w:rPr>
      </w:pPr>
    </w:p>
    <w:p w14:paraId="1D1D074B">
      <w:pPr>
        <w:rPr>
          <w:rFonts w:hint="eastAsia" w:ascii="黑体" w:hAnsi="黑体" w:eastAsia="黑体" w:cs="黑体"/>
          <w:sz w:val="36"/>
          <w:szCs w:val="36"/>
          <w:lang w:val="en-US" w:eastAsia="zh-CN"/>
        </w:rPr>
      </w:pPr>
    </w:p>
    <w:p w14:paraId="1AAA1798">
      <w:pPr>
        <w:pStyle w:val="2"/>
        <w:rPr>
          <w:rFonts w:hint="eastAsia"/>
          <w:lang w:val="en-US" w:eastAsia="zh-CN"/>
        </w:rPr>
      </w:pPr>
    </w:p>
    <w:p w14:paraId="1DC2D0EF">
      <w:pPr>
        <w:pStyle w:val="3"/>
        <w:rPr>
          <w:rFonts w:hint="eastAsia"/>
          <w:lang w:val="en-US" w:eastAsia="zh-CN"/>
        </w:rPr>
      </w:pPr>
    </w:p>
    <w:p w14:paraId="1A81ED3E">
      <w:pPr>
        <w:rPr>
          <w:rFonts w:hint="eastAsia"/>
          <w:lang w:val="en-US" w:eastAsia="zh-CN"/>
        </w:rPr>
      </w:pPr>
    </w:p>
    <w:p w14:paraId="438075A1">
      <w:pPr>
        <w:rPr>
          <w:rFonts w:hint="eastAsia" w:ascii="黑体" w:hAnsi="黑体" w:eastAsia="黑体" w:cs="黑体"/>
          <w:sz w:val="36"/>
          <w:szCs w:val="36"/>
          <w:lang w:val="en-US" w:eastAsia="zh-CN"/>
        </w:rPr>
      </w:pPr>
    </w:p>
    <w:p w14:paraId="094419BA">
      <w:pPr>
        <w:rPr>
          <w:rFonts w:hint="eastAsia" w:ascii="黑体" w:hAnsi="黑体" w:eastAsia="黑体" w:cs="黑体"/>
          <w:sz w:val="36"/>
          <w:szCs w:val="36"/>
          <w:lang w:val="en-US" w:eastAsia="zh-CN"/>
        </w:rPr>
      </w:pPr>
    </w:p>
    <w:p w14:paraId="5C627EAF">
      <w:pPr>
        <w:rPr>
          <w:rFonts w:hint="eastAsia" w:ascii="黑体" w:hAnsi="黑体" w:eastAsia="黑体" w:cs="黑体"/>
          <w:sz w:val="36"/>
          <w:szCs w:val="36"/>
          <w:lang w:val="en-US" w:eastAsia="zh-CN"/>
        </w:rPr>
      </w:pPr>
    </w:p>
    <w:p w14:paraId="2A9176F4">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企业名称：</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lang w:val="en-US" w:eastAsia="zh-CN"/>
        </w:rPr>
        <w:t>（加盖公章）</w:t>
      </w:r>
    </w:p>
    <w:p w14:paraId="56F82422">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填 报 人：</w:t>
      </w:r>
      <w:r>
        <w:rPr>
          <w:rFonts w:hint="eastAsia" w:ascii="黑体" w:hAnsi="黑体" w:eastAsia="黑体" w:cs="黑体"/>
          <w:sz w:val="32"/>
          <w:szCs w:val="32"/>
          <w:u w:val="single"/>
          <w:lang w:val="en-US" w:eastAsia="zh-CN"/>
        </w:rPr>
        <w:t xml:space="preserve">               </w:t>
      </w:r>
    </w:p>
    <w:p w14:paraId="74FCBA76">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联系电话：</w:t>
      </w:r>
      <w:r>
        <w:rPr>
          <w:rFonts w:hint="eastAsia" w:ascii="黑体" w:hAnsi="黑体" w:eastAsia="黑体" w:cs="黑体"/>
          <w:sz w:val="32"/>
          <w:szCs w:val="32"/>
          <w:u w:val="single"/>
          <w:lang w:val="en-US" w:eastAsia="zh-CN"/>
        </w:rPr>
        <w:t xml:space="preserve">               </w:t>
      </w:r>
    </w:p>
    <w:p w14:paraId="04D85333">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黑体" w:hAnsi="黑体" w:eastAsia="黑体" w:cs="黑体"/>
          <w:sz w:val="32"/>
          <w:szCs w:val="32"/>
          <w:lang w:val="en-US" w:eastAsia="zh-CN"/>
        </w:rPr>
      </w:pPr>
    </w:p>
    <w:p w14:paraId="041558BD">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黑体" w:hAnsi="黑体" w:eastAsia="黑体" w:cs="黑体"/>
          <w:sz w:val="32"/>
          <w:szCs w:val="32"/>
          <w:lang w:val="en-US" w:eastAsia="zh-CN"/>
        </w:rPr>
      </w:pPr>
    </w:p>
    <w:p w14:paraId="3A147B54">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黑体" w:hAnsi="黑体" w:eastAsia="黑体" w:cs="黑体"/>
          <w:snapToGrid/>
          <w:kern w:val="0"/>
          <w:sz w:val="32"/>
          <w:szCs w:val="32"/>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sz w:val="32"/>
          <w:szCs w:val="32"/>
          <w:lang w:val="en-US" w:eastAsia="zh-CN"/>
        </w:rPr>
        <w:t xml:space="preserve">申请日期：   </w:t>
      </w:r>
      <w:r>
        <w:rPr>
          <w:rFonts w:hint="eastAsia" w:ascii="黑体" w:hAnsi="黑体" w:eastAsia="黑体" w:cs="黑体"/>
          <w:snapToGrid/>
          <w:kern w:val="0"/>
          <w:sz w:val="32"/>
          <w:szCs w:val="32"/>
          <w:lang w:val="en-US" w:eastAsia="zh-CN"/>
        </w:rPr>
        <w:t>年   月   日</w:t>
      </w:r>
    </w:p>
    <w:p w14:paraId="3BF67B2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36"/>
          <w:szCs w:val="36"/>
          <w:lang w:val="en-US" w:eastAsia="zh-CN"/>
        </w:rPr>
      </w:pPr>
      <w:r>
        <w:rPr>
          <w:rFonts w:hint="eastAsia" w:ascii="方正大标宋_GBK" w:hAnsi="方正大标宋_GBK" w:eastAsia="方正大标宋_GBK" w:cs="方正大标宋_GBK"/>
          <w:b w:val="0"/>
          <w:bCs w:val="0"/>
          <w:snapToGrid/>
          <w:color w:val="auto"/>
          <w:kern w:val="0"/>
          <w:sz w:val="36"/>
          <w:szCs w:val="36"/>
          <w:highlight w:val="none"/>
          <w:lang w:val="en-US" w:eastAsia="zh-CN"/>
        </w:rPr>
        <w:t>机制砂石行业规范公告申请报告</w:t>
      </w:r>
    </w:p>
    <w:p w14:paraId="114B93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napToGrid/>
          <w:color w:val="auto"/>
          <w:kern w:val="0"/>
          <w:sz w:val="32"/>
          <w:szCs w:val="32"/>
          <w:highlight w:val="none"/>
          <w:lang w:val="en-US" w:eastAsia="zh-CN"/>
        </w:rPr>
      </w:pPr>
    </w:p>
    <w:p w14:paraId="3F0E2627">
      <w:pPr>
        <w:widowControl w:val="0"/>
        <w:numPr>
          <w:ilvl w:val="0"/>
          <w:numId w:val="3"/>
        </w:numPr>
        <w:kinsoku/>
        <w:autoSpaceDE/>
        <w:autoSpaceDN/>
        <w:adjustRightInd/>
        <w:snapToGrid/>
        <w:spacing w:line="240" w:lineRule="auto"/>
        <w:ind w:firstLine="640" w:firstLineChars="200"/>
        <w:jc w:val="both"/>
        <w:textAlignment w:val="auto"/>
        <w:rPr>
          <w:rFonts w:hint="eastAsia" w:ascii="黑体" w:hAnsi="黑体" w:eastAsia="黑体" w:cs="黑体"/>
          <w:snapToGrid/>
          <w:color w:val="auto"/>
          <w:kern w:val="0"/>
          <w:sz w:val="32"/>
          <w:szCs w:val="32"/>
          <w:highlight w:val="none"/>
          <w:lang w:val="en-US" w:eastAsia="zh-CN"/>
        </w:rPr>
      </w:pPr>
      <w:r>
        <w:rPr>
          <w:rFonts w:hint="eastAsia" w:ascii="黑体" w:hAnsi="黑体" w:eastAsia="黑体" w:cs="黑体"/>
          <w:snapToGrid/>
          <w:color w:val="auto"/>
          <w:kern w:val="0"/>
          <w:sz w:val="32"/>
          <w:szCs w:val="32"/>
          <w:highlight w:val="none"/>
          <w:lang w:val="en-US" w:eastAsia="zh-CN"/>
        </w:rPr>
        <w:t>企业基本情况</w:t>
      </w:r>
    </w:p>
    <w:tbl>
      <w:tblPr>
        <w:tblStyle w:val="11"/>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8"/>
        <w:gridCol w:w="1290"/>
        <w:gridCol w:w="1095"/>
        <w:gridCol w:w="165"/>
        <w:gridCol w:w="94"/>
        <w:gridCol w:w="416"/>
        <w:gridCol w:w="705"/>
        <w:gridCol w:w="105"/>
        <w:gridCol w:w="349"/>
        <w:gridCol w:w="716"/>
        <w:gridCol w:w="300"/>
        <w:gridCol w:w="1196"/>
      </w:tblGrid>
      <w:tr w14:paraId="7F97C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08" w:type="dxa"/>
            <w:noWrap w:val="0"/>
            <w:vAlign w:val="center"/>
          </w:tcPr>
          <w:p w14:paraId="704D9C61">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企业名称</w:t>
            </w:r>
          </w:p>
        </w:tc>
        <w:tc>
          <w:tcPr>
            <w:tcW w:w="3765" w:type="dxa"/>
            <w:gridSpan w:val="6"/>
            <w:noWrap w:val="0"/>
            <w:vAlign w:val="center"/>
          </w:tcPr>
          <w:p w14:paraId="556F04B2">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1170" w:type="dxa"/>
            <w:gridSpan w:val="3"/>
            <w:noWrap w:val="0"/>
            <w:vAlign w:val="center"/>
          </w:tcPr>
          <w:p w14:paraId="0C231371">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统一社会</w:t>
            </w:r>
          </w:p>
          <w:p w14:paraId="62AF486C">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信用代码</w:t>
            </w:r>
          </w:p>
        </w:tc>
        <w:tc>
          <w:tcPr>
            <w:tcW w:w="1496" w:type="dxa"/>
            <w:gridSpan w:val="2"/>
            <w:noWrap w:val="0"/>
            <w:vAlign w:val="center"/>
          </w:tcPr>
          <w:p w14:paraId="035D84A4">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r>
      <w:tr w14:paraId="2A018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908" w:type="dxa"/>
            <w:noWrap w:val="0"/>
            <w:vAlign w:val="center"/>
          </w:tcPr>
          <w:p w14:paraId="42E0176E">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注册地址</w:t>
            </w:r>
          </w:p>
        </w:tc>
        <w:tc>
          <w:tcPr>
            <w:tcW w:w="3765" w:type="dxa"/>
            <w:gridSpan w:val="6"/>
            <w:noWrap w:val="0"/>
            <w:vAlign w:val="center"/>
          </w:tcPr>
          <w:p w14:paraId="5DD71F93">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1170" w:type="dxa"/>
            <w:gridSpan w:val="3"/>
            <w:noWrap w:val="0"/>
            <w:vAlign w:val="center"/>
          </w:tcPr>
          <w:p w14:paraId="26030EAE">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成立时间</w:t>
            </w:r>
          </w:p>
        </w:tc>
        <w:tc>
          <w:tcPr>
            <w:tcW w:w="1496" w:type="dxa"/>
            <w:gridSpan w:val="2"/>
            <w:noWrap w:val="0"/>
            <w:vAlign w:val="center"/>
          </w:tcPr>
          <w:p w14:paraId="7ED05503">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 xml:space="preserve">       </w:t>
            </w:r>
          </w:p>
        </w:tc>
      </w:tr>
      <w:tr w14:paraId="7779B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908" w:type="dxa"/>
            <w:noWrap w:val="0"/>
            <w:vAlign w:val="center"/>
          </w:tcPr>
          <w:p w14:paraId="27945A7B">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SA"/>
              </w:rPr>
              <w:t>生产地址</w:t>
            </w:r>
          </w:p>
        </w:tc>
        <w:tc>
          <w:tcPr>
            <w:tcW w:w="3765" w:type="dxa"/>
            <w:gridSpan w:val="6"/>
            <w:noWrap w:val="0"/>
            <w:vAlign w:val="center"/>
          </w:tcPr>
          <w:p w14:paraId="1AF287BF">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1170" w:type="dxa"/>
            <w:gridSpan w:val="3"/>
            <w:noWrap w:val="0"/>
            <w:vAlign w:val="center"/>
          </w:tcPr>
          <w:p w14:paraId="034685F3">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法定代表人</w:t>
            </w:r>
          </w:p>
        </w:tc>
        <w:tc>
          <w:tcPr>
            <w:tcW w:w="1496" w:type="dxa"/>
            <w:gridSpan w:val="2"/>
            <w:noWrap w:val="0"/>
            <w:vAlign w:val="center"/>
          </w:tcPr>
          <w:p w14:paraId="578AB40C">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r>
      <w:tr w14:paraId="0D01C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908" w:type="dxa"/>
            <w:noWrap w:val="0"/>
            <w:vAlign w:val="center"/>
          </w:tcPr>
          <w:p w14:paraId="07BD4859">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联系人</w:t>
            </w:r>
          </w:p>
        </w:tc>
        <w:tc>
          <w:tcPr>
            <w:tcW w:w="1290" w:type="dxa"/>
            <w:noWrap w:val="0"/>
            <w:vAlign w:val="center"/>
          </w:tcPr>
          <w:p w14:paraId="71D6BF3C">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1095" w:type="dxa"/>
            <w:noWrap w:val="0"/>
            <w:vAlign w:val="center"/>
          </w:tcPr>
          <w:p w14:paraId="4D70156E">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联系电话</w:t>
            </w:r>
          </w:p>
        </w:tc>
        <w:tc>
          <w:tcPr>
            <w:tcW w:w="1380" w:type="dxa"/>
            <w:gridSpan w:val="4"/>
            <w:noWrap w:val="0"/>
            <w:vAlign w:val="center"/>
          </w:tcPr>
          <w:p w14:paraId="3B804326">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1170" w:type="dxa"/>
            <w:gridSpan w:val="3"/>
            <w:noWrap w:val="0"/>
            <w:vAlign w:val="center"/>
          </w:tcPr>
          <w:p w14:paraId="69BF1A36">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E-mail</w:t>
            </w:r>
          </w:p>
        </w:tc>
        <w:tc>
          <w:tcPr>
            <w:tcW w:w="1496" w:type="dxa"/>
            <w:gridSpan w:val="2"/>
            <w:noWrap w:val="0"/>
            <w:vAlign w:val="center"/>
          </w:tcPr>
          <w:p w14:paraId="64C8874B">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r>
      <w:tr w14:paraId="6BFF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08" w:type="dxa"/>
            <w:noWrap w:val="0"/>
            <w:vAlign w:val="center"/>
          </w:tcPr>
          <w:p w14:paraId="4FC08DCC">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highlight w:val="none"/>
                <w:lang w:val="en-US" w:eastAsia="en-US" w:bidi="ar-SA"/>
              </w:rPr>
            </w:pPr>
            <w:r>
              <w:rPr>
                <w:rFonts w:hint="eastAsia" w:ascii="宋体" w:hAnsi="宋体" w:eastAsia="宋体" w:cs="宋体"/>
                <w:snapToGrid w:val="0"/>
                <w:color w:val="000000"/>
                <w:spacing w:val="0"/>
                <w:kern w:val="0"/>
                <w:sz w:val="21"/>
                <w:szCs w:val="21"/>
                <w:highlight w:val="none"/>
                <w:lang w:val="en-US" w:eastAsia="en-US" w:bidi="ar-SA"/>
              </w:rPr>
              <w:t>企业形式</w:t>
            </w:r>
          </w:p>
        </w:tc>
        <w:tc>
          <w:tcPr>
            <w:tcW w:w="6431" w:type="dxa"/>
            <w:gridSpan w:val="11"/>
            <w:noWrap w:val="0"/>
            <w:vAlign w:val="center"/>
          </w:tcPr>
          <w:p w14:paraId="5C37113D">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highlight w:val="none"/>
                <w:lang w:val="en-US" w:eastAsia="en-US" w:bidi="ar-SA"/>
              </w:rPr>
            </w:pPr>
            <w:r>
              <w:rPr>
                <w:rFonts w:hint="eastAsia" w:ascii="宋体" w:hAnsi="宋体" w:eastAsia="宋体" w:cs="宋体"/>
                <w:snapToGrid w:val="0"/>
                <w:color w:val="000000"/>
                <w:spacing w:val="0"/>
                <w:kern w:val="0"/>
                <w:sz w:val="21"/>
                <w:szCs w:val="21"/>
                <w:highlight w:val="none"/>
                <w:lang w:val="en-US" w:eastAsia="zh-CN" w:bidi="ar-SA"/>
              </w:rPr>
              <w:t>□</w:t>
            </w:r>
            <w:r>
              <w:rPr>
                <w:rFonts w:hint="eastAsia" w:ascii="宋体" w:hAnsi="宋体" w:eastAsia="宋体" w:cs="宋体"/>
                <w:snapToGrid w:val="0"/>
                <w:color w:val="000000"/>
                <w:spacing w:val="0"/>
                <w:kern w:val="0"/>
                <w:sz w:val="21"/>
                <w:szCs w:val="21"/>
                <w:highlight w:val="none"/>
                <w:lang w:val="en-US" w:eastAsia="en-US" w:bidi="ar-SA"/>
              </w:rPr>
              <w:t xml:space="preserve">有限责任   </w:t>
            </w:r>
            <w:r>
              <w:rPr>
                <w:rFonts w:hint="eastAsia" w:ascii="宋体" w:hAnsi="宋体" w:eastAsia="宋体" w:cs="宋体"/>
                <w:snapToGrid w:val="0"/>
                <w:color w:val="000000"/>
                <w:spacing w:val="0"/>
                <w:kern w:val="0"/>
                <w:sz w:val="21"/>
                <w:szCs w:val="21"/>
                <w:highlight w:val="none"/>
                <w:lang w:val="en-US" w:eastAsia="zh-CN" w:bidi="ar-SA"/>
              </w:rPr>
              <w:t>□</w:t>
            </w:r>
            <w:r>
              <w:rPr>
                <w:rFonts w:hint="eastAsia" w:ascii="宋体" w:hAnsi="宋体" w:eastAsia="宋体" w:cs="宋体"/>
                <w:snapToGrid w:val="0"/>
                <w:color w:val="000000"/>
                <w:spacing w:val="0"/>
                <w:kern w:val="0"/>
                <w:sz w:val="21"/>
                <w:szCs w:val="21"/>
                <w:highlight w:val="none"/>
                <w:lang w:val="en-US" w:eastAsia="en-US" w:bidi="ar-SA"/>
              </w:rPr>
              <w:t xml:space="preserve">股份有限 </w:t>
            </w:r>
            <w:r>
              <w:rPr>
                <w:rFonts w:hint="eastAsia" w:ascii="宋体" w:hAnsi="宋体" w:eastAsia="宋体" w:cs="宋体"/>
                <w:snapToGrid w:val="0"/>
                <w:color w:val="000000"/>
                <w:spacing w:val="0"/>
                <w:kern w:val="0"/>
                <w:sz w:val="21"/>
                <w:szCs w:val="21"/>
                <w:lang w:val="en-US" w:eastAsia="en-US" w:bidi="ar-SA"/>
              </w:rPr>
              <w:t xml:space="preserve">  </w:t>
            </w:r>
            <w:r>
              <w:rPr>
                <w:rFonts w:hint="eastAsia" w:ascii="宋体" w:hAnsi="宋体" w:eastAsia="宋体" w:cs="宋体"/>
                <w:snapToGrid w:val="0"/>
                <w:color w:val="000000"/>
                <w:spacing w:val="0"/>
                <w:kern w:val="0"/>
                <w:sz w:val="21"/>
                <w:szCs w:val="21"/>
                <w:lang w:val="en-US" w:eastAsia="zh-CN" w:bidi="ar-SA"/>
              </w:rPr>
              <w:t>□普通合伙  □有限合伙</w:t>
            </w:r>
            <w:r>
              <w:rPr>
                <w:rFonts w:hint="eastAsia" w:ascii="宋体" w:hAnsi="宋体" w:eastAsia="宋体" w:cs="宋体"/>
                <w:snapToGrid w:val="0"/>
                <w:color w:val="000000"/>
                <w:spacing w:val="0"/>
                <w:kern w:val="0"/>
                <w:sz w:val="21"/>
                <w:szCs w:val="21"/>
                <w:highlight w:val="none"/>
                <w:lang w:val="en-US" w:eastAsia="en-US" w:bidi="ar-SA"/>
              </w:rPr>
              <w:t xml:space="preserve">   </w:t>
            </w:r>
            <w:r>
              <w:rPr>
                <w:rFonts w:hint="eastAsia" w:ascii="宋体" w:hAnsi="宋体" w:eastAsia="宋体" w:cs="宋体"/>
                <w:snapToGrid w:val="0"/>
                <w:color w:val="000000"/>
                <w:spacing w:val="0"/>
                <w:kern w:val="0"/>
                <w:sz w:val="21"/>
                <w:szCs w:val="21"/>
                <w:highlight w:val="none"/>
                <w:lang w:val="en-US" w:eastAsia="zh-CN" w:bidi="ar-SA"/>
              </w:rPr>
              <w:t>□</w:t>
            </w:r>
            <w:r>
              <w:rPr>
                <w:rFonts w:hint="eastAsia" w:ascii="宋体" w:hAnsi="宋体" w:eastAsia="宋体" w:cs="宋体"/>
                <w:snapToGrid w:val="0"/>
                <w:color w:val="000000"/>
                <w:spacing w:val="0"/>
                <w:kern w:val="0"/>
                <w:sz w:val="21"/>
                <w:szCs w:val="21"/>
                <w:highlight w:val="none"/>
                <w:lang w:val="en-US" w:eastAsia="en-US" w:bidi="ar-SA"/>
              </w:rPr>
              <w:t>个人独资</w:t>
            </w:r>
          </w:p>
        </w:tc>
      </w:tr>
      <w:tr w14:paraId="69743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08" w:type="dxa"/>
            <w:noWrap w:val="0"/>
            <w:vAlign w:val="center"/>
          </w:tcPr>
          <w:p w14:paraId="4D952611">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SA"/>
              </w:rPr>
              <w:t>上市情况</w:t>
            </w:r>
          </w:p>
        </w:tc>
        <w:tc>
          <w:tcPr>
            <w:tcW w:w="6431" w:type="dxa"/>
            <w:gridSpan w:val="11"/>
            <w:noWrap w:val="0"/>
            <w:vAlign w:val="center"/>
          </w:tcPr>
          <w:p w14:paraId="4B7750D4">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SA"/>
              </w:rPr>
              <w:t>□境内上市</w:t>
            </w:r>
            <w:r>
              <w:rPr>
                <w:rFonts w:hint="eastAsia" w:ascii="宋体" w:hAnsi="宋体" w:eastAsia="宋体" w:cs="宋体"/>
                <w:snapToGrid w:val="0"/>
                <w:color w:val="000000"/>
                <w:spacing w:val="0"/>
                <w:kern w:val="0"/>
                <w:sz w:val="21"/>
                <w:szCs w:val="21"/>
                <w:lang w:val="en-US" w:eastAsia="en-US" w:bidi="ar-SA"/>
              </w:rPr>
              <w:t xml:space="preserve">     □</w:t>
            </w:r>
            <w:r>
              <w:rPr>
                <w:rFonts w:hint="eastAsia" w:ascii="宋体" w:hAnsi="宋体" w:eastAsia="宋体" w:cs="宋体"/>
                <w:snapToGrid w:val="0"/>
                <w:color w:val="000000"/>
                <w:spacing w:val="0"/>
                <w:kern w:val="0"/>
                <w:sz w:val="21"/>
                <w:szCs w:val="21"/>
                <w:lang w:val="en-US" w:eastAsia="zh-CN" w:bidi="ar-SA"/>
              </w:rPr>
              <w:t>境外上市</w:t>
            </w:r>
            <w:r>
              <w:rPr>
                <w:rFonts w:hint="eastAsia" w:ascii="宋体" w:hAnsi="宋体" w:eastAsia="宋体" w:cs="宋体"/>
                <w:snapToGrid w:val="0"/>
                <w:color w:val="000000"/>
                <w:spacing w:val="0"/>
                <w:kern w:val="0"/>
                <w:sz w:val="21"/>
                <w:szCs w:val="21"/>
                <w:lang w:val="en-US" w:eastAsia="en-US" w:bidi="ar-SA"/>
              </w:rPr>
              <w:t xml:space="preserve">    </w:t>
            </w:r>
            <w:r>
              <w:rPr>
                <w:rFonts w:hint="eastAsia" w:ascii="宋体" w:hAnsi="宋体" w:eastAsia="宋体" w:cs="宋体"/>
                <w:snapToGrid w:val="0"/>
                <w:color w:val="000000"/>
                <w:spacing w:val="0"/>
                <w:kern w:val="0"/>
                <w:sz w:val="21"/>
                <w:szCs w:val="21"/>
                <w:lang w:val="en-US" w:eastAsia="zh-CN" w:bidi="ar-SA"/>
              </w:rPr>
              <w:t xml:space="preserve"> </w:t>
            </w:r>
            <w:r>
              <w:rPr>
                <w:rFonts w:hint="eastAsia" w:ascii="宋体" w:hAnsi="宋体" w:eastAsia="宋体" w:cs="宋体"/>
                <w:snapToGrid w:val="0"/>
                <w:color w:val="000000"/>
                <w:spacing w:val="0"/>
                <w:kern w:val="0"/>
                <w:sz w:val="21"/>
                <w:szCs w:val="21"/>
                <w:lang w:val="en-US" w:eastAsia="en-US" w:bidi="ar-SA"/>
              </w:rPr>
              <w:t xml:space="preserve"> □</w:t>
            </w:r>
            <w:r>
              <w:rPr>
                <w:rFonts w:hint="eastAsia" w:ascii="宋体" w:hAnsi="宋体" w:eastAsia="宋体" w:cs="宋体"/>
                <w:snapToGrid w:val="0"/>
                <w:color w:val="000000"/>
                <w:spacing w:val="0"/>
                <w:kern w:val="0"/>
                <w:sz w:val="21"/>
                <w:szCs w:val="21"/>
                <w:lang w:val="en-US" w:eastAsia="zh-CN" w:bidi="ar-SA"/>
              </w:rPr>
              <w:t>否</w:t>
            </w:r>
          </w:p>
        </w:tc>
      </w:tr>
      <w:tr w14:paraId="2E009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908" w:type="dxa"/>
            <w:noWrap w:val="0"/>
            <w:vAlign w:val="center"/>
          </w:tcPr>
          <w:p w14:paraId="1054D65E">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en-US" w:bidi="ar-SA"/>
              </w:rPr>
              <w:t>认证</w:t>
            </w:r>
            <w:r>
              <w:rPr>
                <w:rFonts w:hint="eastAsia" w:ascii="宋体" w:hAnsi="宋体" w:eastAsia="宋体" w:cs="宋体"/>
                <w:snapToGrid w:val="0"/>
                <w:color w:val="000000"/>
                <w:spacing w:val="0"/>
                <w:kern w:val="0"/>
                <w:sz w:val="21"/>
                <w:szCs w:val="21"/>
                <w:lang w:val="en-US" w:eastAsia="zh-CN" w:bidi="ar-SA"/>
              </w:rPr>
              <w:t>情况</w:t>
            </w:r>
          </w:p>
        </w:tc>
        <w:tc>
          <w:tcPr>
            <w:tcW w:w="6431" w:type="dxa"/>
            <w:gridSpan w:val="11"/>
            <w:noWrap w:val="0"/>
            <w:vAlign w:val="center"/>
          </w:tcPr>
          <w:p w14:paraId="3482B877">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firstLine="210" w:firstLineChars="100"/>
              <w:jc w:val="both"/>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□质量管理体系</w:t>
            </w:r>
            <w:r>
              <w:rPr>
                <w:rFonts w:hint="eastAsia" w:ascii="宋体" w:hAnsi="宋体" w:eastAsia="宋体" w:cs="宋体"/>
                <w:snapToGrid w:val="0"/>
                <w:color w:val="000000"/>
                <w:spacing w:val="0"/>
                <w:kern w:val="0"/>
                <w:sz w:val="21"/>
                <w:szCs w:val="21"/>
                <w:lang w:val="en-US" w:eastAsia="zh-CN" w:bidi="ar-SA"/>
              </w:rPr>
              <w:t xml:space="preserve">        □</w:t>
            </w:r>
            <w:r>
              <w:rPr>
                <w:rFonts w:hint="eastAsia" w:ascii="宋体" w:hAnsi="宋体" w:eastAsia="宋体" w:cs="宋体"/>
                <w:snapToGrid w:val="0"/>
                <w:color w:val="000000"/>
                <w:spacing w:val="0"/>
                <w:kern w:val="0"/>
                <w:sz w:val="21"/>
                <w:szCs w:val="21"/>
                <w:lang w:val="en-US" w:eastAsia="en-US" w:bidi="ar-SA"/>
              </w:rPr>
              <w:t>能源管理体系</w:t>
            </w:r>
          </w:p>
          <w:p w14:paraId="063380BC">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firstLine="210" w:firstLineChars="100"/>
              <w:jc w:val="both"/>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□环境管理体系</w:t>
            </w:r>
            <w:r>
              <w:rPr>
                <w:rFonts w:hint="eastAsia" w:ascii="宋体" w:hAnsi="宋体" w:eastAsia="宋体" w:cs="宋体"/>
                <w:snapToGrid w:val="0"/>
                <w:color w:val="000000"/>
                <w:spacing w:val="0"/>
                <w:kern w:val="0"/>
                <w:sz w:val="21"/>
                <w:szCs w:val="21"/>
                <w:lang w:val="en-US" w:eastAsia="zh-CN" w:bidi="ar-SA"/>
              </w:rPr>
              <w:t xml:space="preserve">        </w:t>
            </w:r>
            <w:r>
              <w:rPr>
                <w:rFonts w:hint="eastAsia" w:ascii="宋体" w:hAnsi="宋体" w:eastAsia="宋体" w:cs="宋体"/>
                <w:snapToGrid w:val="0"/>
                <w:color w:val="000000"/>
                <w:spacing w:val="0"/>
                <w:kern w:val="0"/>
                <w:sz w:val="21"/>
                <w:szCs w:val="21"/>
                <w:lang w:val="en-US" w:eastAsia="en-US" w:bidi="ar-SA"/>
              </w:rPr>
              <w:t>□职业健康安全管理</w:t>
            </w:r>
            <w:r>
              <w:rPr>
                <w:rFonts w:hint="eastAsia" w:ascii="宋体" w:hAnsi="宋体" w:eastAsia="宋体" w:cs="宋体"/>
                <w:snapToGrid w:val="0"/>
                <w:color w:val="000000"/>
                <w:spacing w:val="0"/>
                <w:kern w:val="0"/>
                <w:sz w:val="21"/>
                <w:szCs w:val="21"/>
                <w:lang w:val="en-US" w:eastAsia="zh-CN" w:bidi="ar-SA"/>
              </w:rPr>
              <w:t>体</w:t>
            </w:r>
            <w:r>
              <w:rPr>
                <w:rFonts w:hint="eastAsia" w:ascii="宋体" w:hAnsi="宋体" w:eastAsia="宋体" w:cs="宋体"/>
                <w:snapToGrid w:val="0"/>
                <w:color w:val="000000"/>
                <w:spacing w:val="0"/>
                <w:kern w:val="0"/>
                <w:sz w:val="21"/>
                <w:szCs w:val="21"/>
                <w:lang w:val="en-US" w:eastAsia="en-US" w:bidi="ar-SA"/>
              </w:rPr>
              <w:t>系</w:t>
            </w:r>
          </w:p>
          <w:p w14:paraId="5D6ECC77">
            <w:pPr>
              <w:keepNext w:val="0"/>
              <w:keepLines w:val="0"/>
              <w:pageBreakBefore w:val="0"/>
              <w:kinsoku/>
              <w:wordWrap/>
              <w:overflowPunct/>
              <w:topLinePunct w:val="0"/>
              <w:autoSpaceDE/>
              <w:autoSpaceDN/>
              <w:bidi w:val="0"/>
              <w:adjustRightInd/>
              <w:snapToGrid/>
              <w:spacing w:beforeAutospacing="0" w:afterAutospacing="0" w:line="300" w:lineRule="exact"/>
              <w:ind w:left="0" w:firstLine="210" w:firstLineChars="100"/>
              <w:jc w:val="both"/>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zh-CN" w:bidi="ar-SA"/>
              </w:rPr>
              <w:t>□</w:t>
            </w:r>
            <w:r>
              <w:rPr>
                <w:rFonts w:hint="eastAsia" w:ascii="宋体" w:hAnsi="宋体" w:eastAsia="宋体" w:cs="宋体"/>
                <w:snapToGrid w:val="0"/>
                <w:color w:val="000000"/>
                <w:spacing w:val="0"/>
                <w:kern w:val="0"/>
                <w:sz w:val="21"/>
                <w:szCs w:val="21"/>
                <w:lang w:val="en-US" w:eastAsia="en-US" w:bidi="ar-SA"/>
              </w:rPr>
              <w:t>其他</w:t>
            </w:r>
          </w:p>
        </w:tc>
      </w:tr>
      <w:tr w14:paraId="6B458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08" w:type="dxa"/>
            <w:vMerge w:val="restart"/>
            <w:tcBorders>
              <w:bottom w:val="nil"/>
            </w:tcBorders>
            <w:noWrap w:val="0"/>
            <w:vAlign w:val="center"/>
          </w:tcPr>
          <w:p w14:paraId="3E500B0D">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上年度企业财务情况（万元）</w:t>
            </w:r>
          </w:p>
        </w:tc>
        <w:tc>
          <w:tcPr>
            <w:tcW w:w="1290" w:type="dxa"/>
            <w:noWrap w:val="0"/>
            <w:vAlign w:val="center"/>
          </w:tcPr>
          <w:p w14:paraId="71B34046">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zh-CN" w:bidi="ar-SA"/>
              </w:rPr>
              <w:t>营业</w:t>
            </w:r>
            <w:r>
              <w:rPr>
                <w:rFonts w:hint="eastAsia" w:ascii="宋体" w:hAnsi="宋体" w:eastAsia="宋体" w:cs="宋体"/>
                <w:snapToGrid w:val="0"/>
                <w:color w:val="000000"/>
                <w:spacing w:val="0"/>
                <w:kern w:val="0"/>
                <w:sz w:val="21"/>
                <w:szCs w:val="21"/>
                <w:lang w:val="en-US" w:eastAsia="en-US" w:bidi="ar-SA"/>
              </w:rPr>
              <w:t>收入</w:t>
            </w:r>
          </w:p>
        </w:tc>
        <w:tc>
          <w:tcPr>
            <w:tcW w:w="1260" w:type="dxa"/>
            <w:gridSpan w:val="2"/>
            <w:noWrap w:val="0"/>
            <w:vAlign w:val="center"/>
          </w:tcPr>
          <w:p w14:paraId="64EB12F3">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color w:val="auto"/>
                <w:spacing w:val="0"/>
                <w:sz w:val="21"/>
                <w:szCs w:val="21"/>
              </w:rPr>
              <w:t>利润总额</w:t>
            </w:r>
          </w:p>
        </w:tc>
        <w:tc>
          <w:tcPr>
            <w:tcW w:w="1320" w:type="dxa"/>
            <w:gridSpan w:val="4"/>
            <w:noWrap w:val="0"/>
            <w:vAlign w:val="center"/>
          </w:tcPr>
          <w:p w14:paraId="6CDB7D38">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color w:val="auto"/>
                <w:spacing w:val="0"/>
                <w:sz w:val="21"/>
                <w:szCs w:val="21"/>
                <w:lang w:val="en-US" w:eastAsia="zh-CN"/>
              </w:rPr>
              <w:t>税收</w:t>
            </w:r>
            <w:r>
              <w:rPr>
                <w:rFonts w:hint="eastAsia" w:ascii="宋体" w:hAnsi="宋体" w:eastAsia="宋体" w:cs="宋体"/>
                <w:color w:val="auto"/>
                <w:spacing w:val="0"/>
                <w:sz w:val="21"/>
                <w:szCs w:val="21"/>
              </w:rPr>
              <w:t>总额</w:t>
            </w:r>
          </w:p>
        </w:tc>
        <w:tc>
          <w:tcPr>
            <w:tcW w:w="1365" w:type="dxa"/>
            <w:gridSpan w:val="3"/>
            <w:noWrap w:val="0"/>
            <w:vAlign w:val="center"/>
          </w:tcPr>
          <w:p w14:paraId="462BE26E">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资产总额</w:t>
            </w:r>
          </w:p>
        </w:tc>
        <w:tc>
          <w:tcPr>
            <w:tcW w:w="1196" w:type="dxa"/>
            <w:noWrap w:val="0"/>
            <w:vAlign w:val="center"/>
          </w:tcPr>
          <w:p w14:paraId="7F09FBA7">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净资产总额</w:t>
            </w:r>
          </w:p>
        </w:tc>
      </w:tr>
      <w:tr w14:paraId="15D7F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08" w:type="dxa"/>
            <w:vMerge w:val="continue"/>
            <w:tcBorders>
              <w:top w:val="nil"/>
            </w:tcBorders>
            <w:noWrap w:val="0"/>
            <w:vAlign w:val="center"/>
          </w:tcPr>
          <w:p w14:paraId="76BDE723">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1290" w:type="dxa"/>
            <w:noWrap w:val="0"/>
            <w:vAlign w:val="center"/>
          </w:tcPr>
          <w:p w14:paraId="5472D1CD">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1260" w:type="dxa"/>
            <w:gridSpan w:val="2"/>
            <w:noWrap w:val="0"/>
            <w:vAlign w:val="center"/>
          </w:tcPr>
          <w:p w14:paraId="6F5278C5">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1320" w:type="dxa"/>
            <w:gridSpan w:val="4"/>
            <w:noWrap w:val="0"/>
            <w:vAlign w:val="center"/>
          </w:tcPr>
          <w:p w14:paraId="432F55CD">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1365" w:type="dxa"/>
            <w:gridSpan w:val="3"/>
            <w:noWrap w:val="0"/>
            <w:vAlign w:val="center"/>
          </w:tcPr>
          <w:p w14:paraId="5D249352">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1196" w:type="dxa"/>
            <w:noWrap w:val="0"/>
            <w:vAlign w:val="center"/>
          </w:tcPr>
          <w:p w14:paraId="13A77AB9">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r>
      <w:tr w14:paraId="16F2D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08" w:type="dxa"/>
            <w:noWrap w:val="0"/>
            <w:vAlign w:val="center"/>
          </w:tcPr>
          <w:p w14:paraId="0BB55DD8">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default" w:ascii="宋体" w:hAnsi="宋体" w:eastAsia="宋体" w:cs="宋体"/>
                <w:snapToGrid w:val="0"/>
                <w:color w:val="000000"/>
                <w:spacing w:val="0"/>
                <w:kern w:val="0"/>
                <w:sz w:val="21"/>
                <w:szCs w:val="21"/>
                <w:lang w:val="en-US" w:eastAsia="zh-CN" w:bidi="ar-SA"/>
              </w:rPr>
              <w:t>职工人数</w:t>
            </w:r>
          </w:p>
        </w:tc>
        <w:tc>
          <w:tcPr>
            <w:tcW w:w="6431" w:type="dxa"/>
            <w:gridSpan w:val="11"/>
            <w:noWrap w:val="0"/>
            <w:vAlign w:val="center"/>
          </w:tcPr>
          <w:p w14:paraId="5EAC3E66">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jc w:val="left"/>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zh-CN" w:bidi="ar-SA"/>
              </w:rPr>
              <w:t>全体员工：     人， 其中从事生产    人， 管理    人， 技术     人</w:t>
            </w:r>
          </w:p>
        </w:tc>
      </w:tr>
      <w:tr w14:paraId="451EA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908" w:type="dxa"/>
            <w:noWrap w:val="0"/>
            <w:vAlign w:val="center"/>
          </w:tcPr>
          <w:p w14:paraId="0FA1C647">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right"/>
              <w:textAlignment w:val="auto"/>
              <w:outlineLvl w:val="9"/>
              <w:rPr>
                <w:rFonts w:hint="default"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SA"/>
              </w:rPr>
              <w:t>占地</w:t>
            </w:r>
            <w:r>
              <w:rPr>
                <w:rFonts w:hint="eastAsia" w:ascii="宋体" w:hAnsi="宋体" w:eastAsia="宋体" w:cs="宋体"/>
                <w:snapToGrid w:val="0"/>
                <w:color w:val="000000"/>
                <w:spacing w:val="0"/>
                <w:kern w:val="0"/>
                <w:sz w:val="21"/>
                <w:szCs w:val="21"/>
                <w:lang w:val="en-US" w:eastAsia="en-US" w:bidi="ar-SA"/>
              </w:rPr>
              <w:t>面积（平方米）</w:t>
            </w:r>
          </w:p>
        </w:tc>
        <w:tc>
          <w:tcPr>
            <w:tcW w:w="6431" w:type="dxa"/>
            <w:gridSpan w:val="11"/>
            <w:noWrap w:val="0"/>
            <w:vAlign w:val="center"/>
          </w:tcPr>
          <w:p w14:paraId="7EE1D04E">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jc w:val="left"/>
              <w:textAlignment w:val="auto"/>
              <w:outlineLvl w:val="9"/>
              <w:rPr>
                <w:rFonts w:ascii="Times New Roman" w:hAnsi="Times New Roman"/>
                <w:color w:val="000000"/>
                <w:spacing w:val="0"/>
                <w:kern w:val="0"/>
              </w:rPr>
            </w:pPr>
          </w:p>
        </w:tc>
      </w:tr>
      <w:tr w14:paraId="77357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908" w:type="dxa"/>
            <w:noWrap w:val="0"/>
            <w:vAlign w:val="center"/>
          </w:tcPr>
          <w:p w14:paraId="659AF491">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SA"/>
              </w:rPr>
              <w:t>原料主要来源</w:t>
            </w:r>
          </w:p>
        </w:tc>
        <w:tc>
          <w:tcPr>
            <w:tcW w:w="6431" w:type="dxa"/>
            <w:gridSpan w:val="11"/>
            <w:noWrap w:val="0"/>
            <w:vAlign w:val="center"/>
          </w:tcPr>
          <w:p w14:paraId="2D7CD237">
            <w:pPr>
              <w:jc w:val="center"/>
              <w:rPr>
                <w:rFonts w:hint="eastAsia" w:ascii="宋体" w:hAnsi="宋体" w:eastAsia="宋体" w:cs="宋体"/>
                <w:snapToGrid w:val="0"/>
                <w:color w:val="000000"/>
                <w:spacing w:val="0"/>
                <w:kern w:val="0"/>
                <w:sz w:val="21"/>
                <w:szCs w:val="21"/>
                <w:highlight w:val="yellow"/>
                <w:lang w:val="en-US" w:eastAsia="en-US" w:bidi="ar-SA"/>
              </w:rPr>
            </w:pPr>
            <w:r>
              <w:rPr>
                <w:rFonts w:hint="eastAsia" w:ascii="宋体" w:hAnsi="宋体" w:eastAsia="宋体" w:cs="宋体"/>
                <w:snapToGrid w:val="0"/>
                <w:color w:val="000000"/>
                <w:spacing w:val="0"/>
                <w:kern w:val="0"/>
                <w:sz w:val="21"/>
                <w:szCs w:val="21"/>
                <w:lang w:val="en-US" w:eastAsia="en-US" w:bidi="ar-SA"/>
              </w:rPr>
              <w:t>□</w:t>
            </w:r>
            <w:r>
              <w:rPr>
                <w:rFonts w:hint="eastAsia" w:ascii="宋体" w:hAnsi="宋体" w:eastAsia="宋体" w:cs="宋体"/>
                <w:snapToGrid w:val="0"/>
                <w:color w:val="000000"/>
                <w:spacing w:val="0"/>
                <w:kern w:val="0"/>
                <w:sz w:val="21"/>
                <w:szCs w:val="21"/>
                <w:lang w:val="en-US" w:eastAsia="zh-CN" w:bidi="ar-SA"/>
              </w:rPr>
              <w:t>原</w:t>
            </w:r>
            <w:r>
              <w:rPr>
                <w:rFonts w:hint="eastAsia" w:ascii="宋体" w:hAnsi="宋体" w:eastAsia="宋体" w:cs="宋体"/>
                <w:snapToGrid w:val="0"/>
                <w:color w:val="000000"/>
                <w:spacing w:val="0"/>
                <w:kern w:val="0"/>
                <w:sz w:val="21"/>
                <w:szCs w:val="21"/>
                <w:lang w:val="en-US" w:eastAsia="en-US" w:bidi="ar-SA"/>
              </w:rPr>
              <w:t>矿</w:t>
            </w:r>
            <w:r>
              <w:rPr>
                <w:rFonts w:hint="eastAsia" w:ascii="宋体" w:hAnsi="宋体" w:eastAsia="宋体" w:cs="宋体"/>
                <w:snapToGrid w:val="0"/>
                <w:color w:val="000000"/>
                <w:spacing w:val="0"/>
                <w:kern w:val="0"/>
                <w:sz w:val="21"/>
                <w:szCs w:val="21"/>
                <w:lang w:val="en-US" w:eastAsia="zh-CN" w:bidi="ar-SA"/>
              </w:rPr>
              <w:t xml:space="preserve">      </w:t>
            </w:r>
            <w:r>
              <w:rPr>
                <w:rFonts w:hint="eastAsia" w:ascii="宋体" w:hAnsi="宋体" w:eastAsia="宋体" w:cs="宋体"/>
                <w:snapToGrid w:val="0"/>
                <w:color w:val="000000"/>
                <w:spacing w:val="0"/>
                <w:kern w:val="0"/>
                <w:sz w:val="21"/>
                <w:szCs w:val="21"/>
                <w:lang w:val="en-US" w:eastAsia="en-US" w:bidi="ar-SA"/>
              </w:rPr>
              <w:t>□尾矿</w:t>
            </w:r>
            <w:r>
              <w:rPr>
                <w:rFonts w:hint="eastAsia" w:ascii="宋体" w:hAnsi="宋体" w:eastAsia="宋体" w:cs="宋体"/>
                <w:snapToGrid w:val="0"/>
                <w:color w:val="000000"/>
                <w:spacing w:val="0"/>
                <w:kern w:val="0"/>
                <w:sz w:val="21"/>
                <w:szCs w:val="21"/>
                <w:lang w:val="en-US" w:eastAsia="zh-CN" w:bidi="ar-SA"/>
              </w:rPr>
              <w:t xml:space="preserve">     </w:t>
            </w:r>
            <w:r>
              <w:rPr>
                <w:rFonts w:hint="eastAsia" w:ascii="宋体" w:hAnsi="宋体" w:eastAsia="宋体" w:cs="宋体"/>
                <w:snapToGrid w:val="0"/>
                <w:color w:val="000000"/>
                <w:spacing w:val="0"/>
                <w:kern w:val="0"/>
                <w:sz w:val="21"/>
                <w:szCs w:val="21"/>
                <w:lang w:val="en-US" w:eastAsia="en-US" w:bidi="ar-SA"/>
              </w:rPr>
              <w:t>□废石</w:t>
            </w:r>
          </w:p>
        </w:tc>
      </w:tr>
      <w:tr w14:paraId="7C017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908" w:type="dxa"/>
            <w:noWrap w:val="0"/>
            <w:vAlign w:val="center"/>
          </w:tcPr>
          <w:p w14:paraId="7949D3D2">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outlineLvl w:val="9"/>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SA"/>
              </w:rPr>
              <w:t>是否自有矿山</w:t>
            </w:r>
          </w:p>
        </w:tc>
        <w:tc>
          <w:tcPr>
            <w:tcW w:w="2644" w:type="dxa"/>
            <w:gridSpan w:val="4"/>
            <w:noWrap w:val="0"/>
            <w:vAlign w:val="center"/>
          </w:tcPr>
          <w:p w14:paraId="4FCC6B0D">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w:t>
            </w:r>
            <w:r>
              <w:rPr>
                <w:rFonts w:hint="eastAsia" w:ascii="宋体" w:hAnsi="宋体" w:eastAsia="宋体" w:cs="宋体"/>
                <w:snapToGrid w:val="0"/>
                <w:color w:val="000000"/>
                <w:spacing w:val="0"/>
                <w:kern w:val="0"/>
                <w:sz w:val="21"/>
                <w:szCs w:val="21"/>
                <w:lang w:val="en-US" w:eastAsia="zh-CN" w:bidi="ar-SA"/>
              </w:rPr>
              <w:t xml:space="preserve">是   </w:t>
            </w:r>
            <w:r>
              <w:rPr>
                <w:rFonts w:hint="eastAsia" w:ascii="宋体" w:hAnsi="宋体" w:eastAsia="宋体" w:cs="宋体"/>
                <w:snapToGrid w:val="0"/>
                <w:color w:val="000000"/>
                <w:spacing w:val="0"/>
                <w:kern w:val="0"/>
                <w:sz w:val="21"/>
                <w:szCs w:val="21"/>
                <w:lang w:val="en-US" w:eastAsia="en-US" w:bidi="ar-SA"/>
              </w:rPr>
              <w:t>□</w:t>
            </w:r>
            <w:r>
              <w:rPr>
                <w:rFonts w:hint="eastAsia" w:ascii="宋体" w:hAnsi="宋体" w:eastAsia="宋体" w:cs="宋体"/>
                <w:snapToGrid w:val="0"/>
                <w:color w:val="000000"/>
                <w:spacing w:val="0"/>
                <w:kern w:val="0"/>
                <w:sz w:val="21"/>
                <w:szCs w:val="21"/>
                <w:lang w:val="en-US" w:eastAsia="zh-CN" w:bidi="ar-SA"/>
              </w:rPr>
              <w:t>否</w:t>
            </w:r>
          </w:p>
        </w:tc>
        <w:tc>
          <w:tcPr>
            <w:tcW w:w="1575" w:type="dxa"/>
            <w:gridSpan w:val="4"/>
            <w:noWrap w:val="0"/>
            <w:vAlign w:val="center"/>
          </w:tcPr>
          <w:p w14:paraId="30C71649">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kern w:val="0"/>
                <w:sz w:val="21"/>
                <w:szCs w:val="21"/>
                <w:lang w:eastAsia="zh-CN"/>
              </w:rPr>
            </w:pPr>
            <w:r>
              <w:rPr>
                <w:rFonts w:hint="eastAsia" w:ascii="宋体" w:hAnsi="宋体" w:eastAsia="宋体" w:cs="宋体"/>
                <w:snapToGrid w:val="0"/>
                <w:color w:val="000000"/>
                <w:kern w:val="0"/>
                <w:sz w:val="21"/>
                <w:szCs w:val="21"/>
                <w:lang w:eastAsia="zh-CN"/>
              </w:rPr>
              <w:t>自有矿山剩余</w:t>
            </w:r>
          </w:p>
          <w:p w14:paraId="374C362B">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kern w:val="0"/>
                <w:sz w:val="21"/>
                <w:szCs w:val="21"/>
                <w:lang w:eastAsia="zh-CN"/>
              </w:rPr>
              <w:t>储量</w:t>
            </w:r>
            <w:r>
              <w:rPr>
                <w:rFonts w:hint="eastAsia" w:ascii="宋体" w:hAnsi="宋体" w:eastAsia="宋体" w:cs="宋体"/>
                <w:snapToGrid w:val="0"/>
                <w:color w:val="000000"/>
                <w:spacing w:val="0"/>
                <w:kern w:val="0"/>
                <w:sz w:val="21"/>
                <w:szCs w:val="21"/>
                <w:lang w:val="en-US" w:eastAsia="zh-CN" w:bidi="ar-SA"/>
              </w:rPr>
              <w:t>（万吨）</w:t>
            </w:r>
          </w:p>
        </w:tc>
        <w:tc>
          <w:tcPr>
            <w:tcW w:w="2212" w:type="dxa"/>
            <w:gridSpan w:val="3"/>
            <w:noWrap w:val="0"/>
            <w:vAlign w:val="center"/>
          </w:tcPr>
          <w:p w14:paraId="1CAC1CBF">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r>
      <w:tr w14:paraId="2B423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908" w:type="dxa"/>
            <w:noWrap w:val="0"/>
            <w:vAlign w:val="center"/>
          </w:tcPr>
          <w:p w14:paraId="48025535">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SA"/>
              </w:rPr>
              <w:t>主要产品</w:t>
            </w:r>
          </w:p>
        </w:tc>
        <w:tc>
          <w:tcPr>
            <w:tcW w:w="3060" w:type="dxa"/>
            <w:gridSpan w:val="5"/>
            <w:noWrap w:val="0"/>
            <w:vAlign w:val="center"/>
          </w:tcPr>
          <w:p w14:paraId="6CD1122B">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SA"/>
              </w:rPr>
              <w:t>机制砂</w:t>
            </w:r>
          </w:p>
        </w:tc>
        <w:tc>
          <w:tcPr>
            <w:tcW w:w="3371" w:type="dxa"/>
            <w:gridSpan w:val="6"/>
            <w:noWrap w:val="0"/>
            <w:vAlign w:val="center"/>
          </w:tcPr>
          <w:p w14:paraId="346B810D">
            <w:pPr>
              <w:pStyle w:val="1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SA"/>
              </w:rPr>
              <w:t>机制石</w:t>
            </w:r>
          </w:p>
        </w:tc>
      </w:tr>
      <w:tr w14:paraId="57D0C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08" w:type="dxa"/>
            <w:noWrap w:val="0"/>
            <w:vAlign w:val="center"/>
          </w:tcPr>
          <w:p w14:paraId="7989E6E1">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产能（万吨/年）</w:t>
            </w:r>
          </w:p>
        </w:tc>
        <w:tc>
          <w:tcPr>
            <w:tcW w:w="3060" w:type="dxa"/>
            <w:gridSpan w:val="5"/>
            <w:noWrap w:val="0"/>
            <w:vAlign w:val="center"/>
          </w:tcPr>
          <w:p w14:paraId="6C1BD418">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3371" w:type="dxa"/>
            <w:gridSpan w:val="6"/>
            <w:noWrap w:val="0"/>
            <w:vAlign w:val="center"/>
          </w:tcPr>
          <w:p w14:paraId="1DBA090B">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r>
      <w:tr w14:paraId="716EE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08" w:type="dxa"/>
            <w:noWrap w:val="0"/>
            <w:vAlign w:val="center"/>
          </w:tcPr>
          <w:p w14:paraId="56FE6974">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上年度产量（万吨）</w:t>
            </w:r>
          </w:p>
        </w:tc>
        <w:tc>
          <w:tcPr>
            <w:tcW w:w="3060" w:type="dxa"/>
            <w:gridSpan w:val="5"/>
            <w:noWrap w:val="0"/>
            <w:vAlign w:val="center"/>
          </w:tcPr>
          <w:p w14:paraId="15D17672">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c>
          <w:tcPr>
            <w:tcW w:w="3371" w:type="dxa"/>
            <w:gridSpan w:val="6"/>
            <w:noWrap w:val="0"/>
            <w:vAlign w:val="center"/>
          </w:tcPr>
          <w:p w14:paraId="60992036">
            <w:pPr>
              <w:pStyle w:val="10"/>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eastAsia" w:ascii="宋体" w:hAnsi="宋体" w:eastAsia="宋体" w:cs="宋体"/>
                <w:snapToGrid w:val="0"/>
                <w:color w:val="000000"/>
                <w:spacing w:val="0"/>
                <w:kern w:val="0"/>
                <w:sz w:val="21"/>
                <w:szCs w:val="21"/>
                <w:lang w:val="en-US" w:eastAsia="en-US" w:bidi="ar-SA"/>
              </w:rPr>
            </w:pPr>
          </w:p>
        </w:tc>
      </w:tr>
    </w:tbl>
    <w:p w14:paraId="6BA4E36D">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sz w:val="28"/>
          <w:szCs w:val="28"/>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Times New Roman" w:hAnsi="Times New Roman" w:eastAsia="仿宋_GB2312" w:cs="Times New Roman"/>
          <w:snapToGrid/>
          <w:color w:val="auto"/>
          <w:kern w:val="0"/>
          <w:sz w:val="28"/>
          <w:szCs w:val="28"/>
          <w:highlight w:val="none"/>
          <w:lang w:val="en-US" w:eastAsia="zh-CN"/>
        </w:rPr>
        <w:t>注：企业需提供营业执照、项目核准或备案证、土地证、采矿许可证、安全生产许可证、排污许可证等复印件。</w:t>
      </w:r>
    </w:p>
    <w:p w14:paraId="500D07C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napToGrid/>
          <w:color w:val="auto"/>
          <w:kern w:val="0"/>
          <w:sz w:val="32"/>
          <w:szCs w:val="32"/>
          <w:highlight w:val="none"/>
          <w:lang w:val="en-US" w:eastAsia="zh-CN"/>
        </w:rPr>
      </w:pPr>
      <w:r>
        <w:rPr>
          <w:rFonts w:hint="eastAsia" w:ascii="黑体" w:hAnsi="黑体" w:eastAsia="黑体" w:cs="黑体"/>
          <w:snapToGrid/>
          <w:color w:val="auto"/>
          <w:kern w:val="0"/>
          <w:sz w:val="32"/>
          <w:szCs w:val="32"/>
          <w:highlight w:val="none"/>
          <w:lang w:val="en-US" w:eastAsia="zh-CN"/>
        </w:rPr>
        <w:t>工艺和装备</w:t>
      </w:r>
    </w:p>
    <w:p w14:paraId="68A098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lang w:eastAsia="zh-CN"/>
        </w:rPr>
        <w:t>工厂设计情况（附厂区布局图及照片）。</w:t>
      </w:r>
    </w:p>
    <w:p w14:paraId="77B9B8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napToGrid/>
          <w:color w:val="auto"/>
          <w:kern w:val="0"/>
          <w:sz w:val="32"/>
          <w:szCs w:val="32"/>
          <w:highlight w:val="none"/>
          <w:lang w:val="en-US" w:eastAsia="zh-CN"/>
        </w:rPr>
      </w:pPr>
      <w:r>
        <w:rPr>
          <w:rFonts w:hint="eastAsia" w:ascii="Times New Roman" w:hAnsi="Times New Roman" w:eastAsia="仿宋_GB2312" w:cs="Times New Roman"/>
          <w:snapToGrid/>
          <w:color w:val="auto"/>
          <w:kern w:val="0"/>
          <w:sz w:val="32"/>
          <w:szCs w:val="32"/>
          <w:highlight w:val="none"/>
          <w:lang w:val="en-US" w:eastAsia="zh-CN"/>
        </w:rPr>
        <w:t>2.企业采用的生产工艺和主要装备情况（可配主要装备照片）。</w:t>
      </w:r>
    </w:p>
    <w:p w14:paraId="3CD77D9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napToGrid/>
          <w:color w:val="auto"/>
          <w:kern w:val="0"/>
          <w:sz w:val="32"/>
          <w:szCs w:val="32"/>
          <w:highlight w:val="none"/>
          <w:lang w:val="en-US" w:eastAsia="zh-CN"/>
        </w:rPr>
      </w:pPr>
      <w:r>
        <w:rPr>
          <w:rFonts w:hint="eastAsia" w:ascii="黑体" w:hAnsi="黑体" w:eastAsia="黑体" w:cs="黑体"/>
          <w:snapToGrid/>
          <w:color w:val="auto"/>
          <w:kern w:val="0"/>
          <w:sz w:val="32"/>
          <w:szCs w:val="32"/>
          <w:highlight w:val="none"/>
          <w:lang w:val="en-US" w:eastAsia="zh-CN"/>
        </w:rPr>
        <w:t>产品质量</w:t>
      </w:r>
    </w:p>
    <w:p w14:paraId="4FE2BB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napToGrid/>
          <w:color w:val="auto"/>
          <w:kern w:val="0"/>
          <w:sz w:val="32"/>
          <w:szCs w:val="32"/>
          <w:highlight w:val="none"/>
          <w:lang w:val="en-US" w:eastAsia="zh-CN"/>
        </w:rPr>
      </w:pPr>
      <w:r>
        <w:rPr>
          <w:rFonts w:hint="eastAsia" w:ascii="Times New Roman" w:hAnsi="Times New Roman" w:eastAsia="仿宋_GB2312" w:cs="Times New Roman"/>
          <w:snapToGrid/>
          <w:color w:val="auto"/>
          <w:kern w:val="0"/>
          <w:sz w:val="32"/>
          <w:szCs w:val="32"/>
          <w:highlight w:val="none"/>
          <w:lang w:val="en-US" w:eastAsia="zh-CN"/>
        </w:rPr>
        <w:t>1.企业质量管理体系描述，可提供相关第三方认证的质量管理体系的相关材料或者有关情况的文字说明。</w:t>
      </w:r>
    </w:p>
    <w:p w14:paraId="6859EB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2.企业实验室及检验仪器设备情况（并可配主要设备照片）。</w:t>
      </w:r>
    </w:p>
    <w:p w14:paraId="1EE3D23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3.产品质量符合标准情况。</w:t>
      </w:r>
    </w:p>
    <w:p w14:paraId="69862A3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以上需附相关证实材料。</w:t>
      </w:r>
    </w:p>
    <w:p w14:paraId="35473AA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napToGrid/>
          <w:color w:val="auto"/>
          <w:kern w:val="0"/>
          <w:sz w:val="32"/>
          <w:szCs w:val="32"/>
          <w:highlight w:val="none"/>
          <w:lang w:val="en-US" w:eastAsia="zh-CN"/>
        </w:rPr>
      </w:pPr>
      <w:r>
        <w:rPr>
          <w:rFonts w:hint="eastAsia" w:ascii="黑体" w:hAnsi="黑体" w:eastAsia="黑体" w:cs="黑体"/>
          <w:snapToGrid/>
          <w:color w:val="auto"/>
          <w:kern w:val="0"/>
          <w:sz w:val="32"/>
          <w:szCs w:val="32"/>
          <w:highlight w:val="none"/>
          <w:lang w:val="en-US" w:eastAsia="zh-CN"/>
        </w:rPr>
        <w:t>能源消耗</w:t>
      </w:r>
    </w:p>
    <w:p w14:paraId="5D233FC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1.企业能源管理体系描述，能源、计量器具配备情况。可提供相关第三方认证的GB/T23331能源管理体系的相关材料或有关情况的文字说明。</w:t>
      </w:r>
    </w:p>
    <w:p w14:paraId="73F4A4C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2.企业能源消耗情况描述。</w:t>
      </w:r>
    </w:p>
    <w:p w14:paraId="79AA1BA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以上需附相关证实材料。</w:t>
      </w:r>
    </w:p>
    <w:p w14:paraId="29ED20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napToGrid/>
          <w:color w:val="auto"/>
          <w:kern w:val="0"/>
          <w:sz w:val="32"/>
          <w:szCs w:val="32"/>
          <w:highlight w:val="none"/>
          <w:lang w:val="en-US" w:eastAsia="zh-CN"/>
        </w:rPr>
      </w:pPr>
      <w:r>
        <w:rPr>
          <w:rFonts w:hint="eastAsia" w:ascii="黑体" w:hAnsi="黑体" w:eastAsia="黑体" w:cs="黑体"/>
          <w:snapToGrid/>
          <w:color w:val="auto"/>
          <w:kern w:val="0"/>
          <w:sz w:val="32"/>
          <w:szCs w:val="32"/>
          <w:highlight w:val="none"/>
          <w:lang w:val="en-US" w:eastAsia="zh-CN"/>
        </w:rPr>
        <w:t>五、环境保护和资源综合利用</w:t>
      </w:r>
    </w:p>
    <w:p w14:paraId="2DFBD1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lang w:eastAsia="zh-CN"/>
        </w:rPr>
        <w:t>企业环境保护措施及设备运行情况。</w:t>
      </w:r>
    </w:p>
    <w:p w14:paraId="2C1C934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2.噪声、废渣、废水、粉尘等排放情况。</w:t>
      </w:r>
    </w:p>
    <w:p w14:paraId="03B7FE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napToGrid/>
          <w:color w:val="auto"/>
          <w:kern w:val="0"/>
          <w:sz w:val="32"/>
          <w:szCs w:val="32"/>
          <w:highlight w:val="none"/>
          <w:lang w:val="en-US" w:eastAsia="zh-CN"/>
        </w:rPr>
      </w:pPr>
      <w:r>
        <w:rPr>
          <w:rFonts w:hint="eastAsia" w:ascii="Times New Roman" w:hAnsi="Times New Roman" w:eastAsia="仿宋_GB2312" w:cs="Times New Roman"/>
          <w:snapToGrid/>
          <w:color w:val="auto"/>
          <w:kern w:val="0"/>
          <w:sz w:val="32"/>
          <w:szCs w:val="32"/>
          <w:highlight w:val="none"/>
          <w:lang w:val="en-US" w:eastAsia="zh-CN"/>
        </w:rPr>
        <w:t>3.企业资源综合利用情况。</w:t>
      </w:r>
    </w:p>
    <w:p w14:paraId="4EB6375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以上需附相关证实材料。</w:t>
      </w:r>
    </w:p>
    <w:p w14:paraId="6838E9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napToGrid/>
          <w:color w:val="auto"/>
          <w:kern w:val="0"/>
          <w:sz w:val="32"/>
          <w:szCs w:val="32"/>
          <w:highlight w:val="none"/>
          <w:lang w:val="en-US" w:eastAsia="zh-CN"/>
        </w:rPr>
      </w:pPr>
      <w:r>
        <w:rPr>
          <w:rFonts w:hint="eastAsia" w:ascii="黑体" w:hAnsi="黑体" w:eastAsia="黑体" w:cs="黑体"/>
          <w:snapToGrid/>
          <w:color w:val="auto"/>
          <w:kern w:val="0"/>
          <w:sz w:val="32"/>
          <w:szCs w:val="32"/>
          <w:highlight w:val="none"/>
          <w:lang w:val="en-US" w:eastAsia="zh-CN"/>
        </w:rPr>
        <w:t>六、</w:t>
      </w:r>
      <w:r>
        <w:rPr>
          <w:rFonts w:hint="default" w:ascii="Times New Roman" w:hAnsi="Times New Roman" w:eastAsia="黑体" w:cs="Times New Roman"/>
          <w:sz w:val="32"/>
          <w:szCs w:val="32"/>
          <w:lang w:eastAsia="zh-CN"/>
        </w:rPr>
        <w:t>安全生产</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lang w:eastAsia="zh-CN"/>
        </w:rPr>
        <w:t>职业健康</w:t>
      </w:r>
      <w:r>
        <w:rPr>
          <w:rFonts w:hint="eastAsia" w:ascii="Times New Roman" w:hAnsi="Times New Roman" w:eastAsia="黑体" w:cs="Times New Roman"/>
          <w:sz w:val="32"/>
          <w:szCs w:val="32"/>
          <w:lang w:eastAsia="zh-CN"/>
        </w:rPr>
        <w:t>和社会责任</w:t>
      </w:r>
    </w:p>
    <w:p w14:paraId="70ED57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napToGrid/>
          <w:color w:val="auto"/>
          <w:kern w:val="0"/>
          <w:sz w:val="32"/>
          <w:szCs w:val="32"/>
          <w:highlight w:val="none"/>
          <w:lang w:val="en-US" w:eastAsia="zh-CN"/>
        </w:rPr>
      </w:pPr>
      <w:r>
        <w:rPr>
          <w:rFonts w:hint="eastAsia" w:ascii="Times New Roman" w:hAnsi="Times New Roman" w:eastAsia="仿宋_GB2312" w:cs="Times New Roman"/>
          <w:snapToGrid/>
          <w:color w:val="auto"/>
          <w:kern w:val="0"/>
          <w:sz w:val="32"/>
          <w:szCs w:val="32"/>
          <w:highlight w:val="none"/>
          <w:lang w:val="en-US" w:eastAsia="zh-CN"/>
        </w:rPr>
        <w:t>1.企业安全生产和职业健康情况描述，可提供</w:t>
      </w:r>
      <w:r>
        <w:rPr>
          <w:rFonts w:hint="eastAsia" w:ascii="Times New Roman" w:hAnsi="Times New Roman" w:eastAsia="仿宋_GB2312"/>
          <w:color w:val="000000"/>
          <w:sz w:val="32"/>
          <w:szCs w:val="32"/>
          <w:lang w:eastAsia="zh-CN"/>
        </w:rPr>
        <w:t>安全生产许可证或安全生产标准化证书；</w:t>
      </w:r>
      <w:r>
        <w:rPr>
          <w:rFonts w:hint="eastAsia" w:ascii="Times New Roman" w:hAnsi="Times New Roman" w:eastAsia="仿宋_GB2312" w:cs="Times New Roman"/>
          <w:snapToGrid/>
          <w:color w:val="auto"/>
          <w:kern w:val="0"/>
          <w:sz w:val="32"/>
          <w:szCs w:val="32"/>
          <w:highlight w:val="none"/>
          <w:lang w:val="en-US" w:eastAsia="zh-CN"/>
        </w:rPr>
        <w:t>相关第三方认证的职业健康安全管理体系的相关材料或者有关情况的文字说明。</w:t>
      </w:r>
    </w:p>
    <w:p w14:paraId="70245A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napToGrid/>
          <w:color w:val="auto"/>
          <w:kern w:val="0"/>
          <w:sz w:val="32"/>
          <w:szCs w:val="32"/>
          <w:highlight w:val="none"/>
          <w:lang w:val="en-US" w:eastAsia="zh-CN"/>
        </w:rPr>
      </w:pPr>
      <w:r>
        <w:rPr>
          <w:rFonts w:hint="eastAsia" w:ascii="Times New Roman" w:hAnsi="Times New Roman" w:eastAsia="仿宋_GB2312" w:cs="Times New Roman"/>
          <w:snapToGrid/>
          <w:color w:val="auto"/>
          <w:kern w:val="0"/>
          <w:sz w:val="32"/>
          <w:szCs w:val="32"/>
          <w:highlight w:val="none"/>
          <w:lang w:val="en-US" w:eastAsia="zh-CN"/>
        </w:rPr>
        <w:t>2.企业上缴税收和缴纳职工社会保险情况。</w:t>
      </w:r>
    </w:p>
    <w:p w14:paraId="7253FCB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以上需附相关证实材料。</w:t>
      </w:r>
    </w:p>
    <w:p w14:paraId="1946ED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napToGrid/>
          <w:color w:val="auto"/>
          <w:kern w:val="0"/>
          <w:sz w:val="32"/>
          <w:szCs w:val="32"/>
          <w:highlight w:val="none"/>
          <w:lang w:val="en-US" w:eastAsia="zh-CN"/>
        </w:rPr>
      </w:pPr>
      <w:r>
        <w:rPr>
          <w:rFonts w:hint="eastAsia" w:ascii="黑体" w:hAnsi="黑体" w:eastAsia="黑体" w:cs="黑体"/>
          <w:snapToGrid/>
          <w:color w:val="auto"/>
          <w:kern w:val="0"/>
          <w:sz w:val="32"/>
          <w:szCs w:val="32"/>
          <w:highlight w:val="none"/>
          <w:lang w:val="en-US" w:eastAsia="zh-CN"/>
        </w:rPr>
        <w:t>七、企业承诺书</w:t>
      </w:r>
    </w:p>
    <w:p w14:paraId="003DFB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eastAsia="zh-CN"/>
        </w:rPr>
      </w:pPr>
      <w:r>
        <w:rPr>
          <w:rFonts w:hint="eastAsia" w:ascii="Times New Roman" w:hAnsi="Times New Roman" w:eastAsia="仿宋_GB2312" w:cs="Times New Roman"/>
          <w:snapToGrid/>
          <w:color w:val="auto"/>
          <w:kern w:val="0"/>
          <w:sz w:val="32"/>
          <w:szCs w:val="32"/>
          <w:highlight w:val="none"/>
          <w:lang w:val="en-US" w:eastAsia="zh-CN"/>
        </w:rPr>
        <w:t>公司需承诺机制砂生产经营活动满足《河北省机制砂行业企业规范》的要求，所提交的材料真实、合法、有效，若有虚假和欺诈行为，愿承担相应责任。承诺书需加盖公章。</w:t>
      </w:r>
    </w:p>
    <w:p w14:paraId="26FDB20D">
      <w:pPr>
        <w:spacing w:line="660" w:lineRule="exact"/>
        <w:rPr>
          <w:rFonts w:hint="eastAsia" w:ascii="黑体" w:hAnsi="黑体" w:eastAsia="黑体" w:cs="黑体"/>
          <w:lang w:eastAsia="zh-CN"/>
        </w:rPr>
      </w:pPr>
    </w:p>
    <w:p w14:paraId="38EB91B8">
      <w:pPr>
        <w:pStyle w:val="2"/>
        <w:rPr>
          <w:rFonts w:hint="eastAsia" w:ascii="黑体" w:hAnsi="黑体" w:eastAsia="黑体" w:cs="黑体"/>
          <w:lang w:eastAsia="zh-CN"/>
        </w:rPr>
      </w:pPr>
    </w:p>
    <w:p w14:paraId="299DBBC8">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50903">
    <w:pPr>
      <w:spacing w:line="184" w:lineRule="auto"/>
      <w:ind w:left="426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7B16E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67B16E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337C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83A54"/>
    <w:multiLevelType w:val="singleLevel"/>
    <w:tmpl w:val="96683A54"/>
    <w:lvl w:ilvl="0" w:tentative="0">
      <w:start w:val="2"/>
      <w:numFmt w:val="chineseCounting"/>
      <w:suff w:val="nothing"/>
      <w:lvlText w:val="%1、"/>
      <w:lvlJc w:val="left"/>
      <w:rPr>
        <w:rFonts w:hint="eastAsia"/>
      </w:rPr>
    </w:lvl>
  </w:abstractNum>
  <w:abstractNum w:abstractNumId="1">
    <w:nsid w:val="002125B4"/>
    <w:multiLevelType w:val="singleLevel"/>
    <w:tmpl w:val="002125B4"/>
    <w:lvl w:ilvl="0" w:tentative="0">
      <w:start w:val="1"/>
      <w:numFmt w:val="chineseCounting"/>
      <w:suff w:val="space"/>
      <w:lvlText w:val="第%1章"/>
      <w:lvlJc w:val="left"/>
      <w:rPr>
        <w:rFonts w:hint="eastAsia"/>
      </w:rPr>
    </w:lvl>
  </w:abstractNum>
  <w:abstractNum w:abstractNumId="2">
    <w:nsid w:val="055E558A"/>
    <w:multiLevelType w:val="singleLevel"/>
    <w:tmpl w:val="055E558A"/>
    <w:lvl w:ilvl="0" w:tentative="0">
      <w:start w:val="3"/>
      <w:numFmt w:val="chineseCounting"/>
      <w:suff w:val="nothing"/>
      <w:lvlText w:val="（%1）"/>
      <w:lvlJc w:val="left"/>
      <w:rPr>
        <w:rFonts w:hint="eastAsia"/>
      </w:rPr>
    </w:lvl>
  </w:abstractNum>
  <w:abstractNum w:abstractNumId="3">
    <w:nsid w:val="4D65071C"/>
    <w:multiLevelType w:val="singleLevel"/>
    <w:tmpl w:val="4D65071C"/>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F0F79"/>
    <w:rsid w:val="04556D28"/>
    <w:rsid w:val="459F0F79"/>
    <w:rsid w:val="60E4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Times New Roman" w:eastAsia="仿宋_GB2312" w:cs="Times New Roman"/>
      <w:sz w:val="30"/>
      <w:szCs w:val="32"/>
      <w:lang w:val="en-US" w:eastAsia="zh-CN" w:bidi="ar-SA"/>
    </w:rPr>
  </w:style>
  <w:style w:type="paragraph" w:styleId="4">
    <w:name w:val="heading 1"/>
    <w:basedOn w:val="1"/>
    <w:next w:val="1"/>
    <w:qFormat/>
    <w:uiPriority w:val="9"/>
    <w:pPr>
      <w:keepNext/>
      <w:keepLines/>
      <w:ind w:firstLine="640"/>
      <w:outlineLvl w:val="0"/>
    </w:pPr>
    <w:rPr>
      <w:rFonts w:ascii="黑体" w:hAnsi="黑体" w:eastAsia="黑体"/>
      <w:bCs/>
      <w:kern w:val="44"/>
      <w:sz w:val="36"/>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jc w:val="center"/>
    </w:pPr>
  </w:style>
  <w:style w:type="paragraph" w:styleId="3">
    <w:name w:val="List Paragraph"/>
    <w:basedOn w:val="1"/>
    <w:next w:val="1"/>
    <w:qFormat/>
    <w:uiPriority w:val="0"/>
    <w:pPr>
      <w:ind w:firstLine="420" w:firstLineChars="200"/>
    </w:pPr>
    <w:rPr>
      <w:rFonts w:ascii="Calibri" w:hAnsi="Calibri" w:eastAsia="宋体"/>
      <w:kern w:val="2"/>
      <w:sz w:val="21"/>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2025-06-07T02:19:00Z</dcterms:created>
  <dc:creator>夏天的海～</dc:creator>
  <cp:lastModifiedBy>夏天的海～</cp:lastModifiedBy>
  <dcterms:modified xsi:type="dcterms:W3CDTF">2025-06-07T02:21:04Z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4C60F1ADB58047279C601A8B2E0E75DC_13</vt:lpwstr>
  </property>
  <property fmtid="{D5CDD505-2E9C-101B-9397-08002B2CF9AE}" pid="4" name="KSOTemplateDocerSaveRecord">
    <vt:lpwstr>eyJoZGlkIjoiNDRkMWY5ZWI0OTRiZTk2M2IwZGQzNmYwYjBiZmZjY2EiLCJ1c2VySWQiOiIyMTU2ODU0MjYifQ==</vt:lpwstr>
  </property>
</Properties>
</file>